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65B7" w14:textId="6AC4A5D2" w:rsidR="00516C4F" w:rsidRPr="005B6A27" w:rsidRDefault="00000000" w:rsidP="009E6D41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5B6A27">
        <w:rPr>
          <w:rFonts w:ascii="Arial" w:hAnsi="Arial" w:cs="Arial"/>
          <w:b/>
          <w:bCs/>
          <w:lang w:val="en-GB"/>
        </w:rPr>
        <w:t xml:space="preserve">Title: </w:t>
      </w:r>
      <w:r w:rsidR="00141FE1" w:rsidRPr="005B6A27">
        <w:rPr>
          <w:rFonts w:ascii="Arial" w:hAnsi="Arial" w:cs="Arial"/>
          <w:b/>
          <w:bCs/>
          <w:lang w:val="en-GB"/>
        </w:rPr>
        <w:t>Cancer cachexia and chronic inflammation</w:t>
      </w:r>
      <w:r w:rsidR="00AF65E0" w:rsidRPr="005B6A27">
        <w:rPr>
          <w:rFonts w:ascii="Arial" w:hAnsi="Arial" w:cs="Arial"/>
          <w:b/>
          <w:bCs/>
          <w:lang w:val="en-GB"/>
        </w:rPr>
        <w:t>: an unbreakable bond</w:t>
      </w:r>
    </w:p>
    <w:p w14:paraId="3D46B1EC" w14:textId="5C248AF1" w:rsidR="00B46F77" w:rsidRPr="005B6A27" w:rsidRDefault="00B46F77" w:rsidP="009E6D41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0F32216" w14:textId="52104FC2" w:rsidR="00B46F77" w:rsidRPr="002B1502" w:rsidRDefault="00000000" w:rsidP="009E6D41">
      <w:pPr>
        <w:spacing w:line="360" w:lineRule="auto"/>
        <w:jc w:val="both"/>
        <w:rPr>
          <w:rFonts w:ascii="Arial" w:hAnsi="Arial"/>
        </w:rPr>
      </w:pPr>
      <w:proofErr w:type="spellStart"/>
      <w:r w:rsidRPr="002B1502">
        <w:rPr>
          <w:rFonts w:ascii="Arial" w:hAnsi="Arial"/>
        </w:rPr>
        <w:t>Authors</w:t>
      </w:r>
      <w:proofErr w:type="spellEnd"/>
      <w:r w:rsidRPr="002B1502">
        <w:rPr>
          <w:rFonts w:ascii="Arial" w:hAnsi="Arial"/>
        </w:rPr>
        <w:t>:</w:t>
      </w:r>
      <w:r w:rsidR="00E41CEF" w:rsidRPr="002B1502">
        <w:rPr>
          <w:rFonts w:ascii="Arial" w:hAnsi="Arial"/>
        </w:rPr>
        <w:t xml:space="preserve"> Antonio Macciò</w:t>
      </w:r>
      <w:r w:rsidR="00E41CEF" w:rsidRPr="002B1502">
        <w:rPr>
          <w:rFonts w:ascii="Arial" w:hAnsi="Arial"/>
          <w:vertAlign w:val="superscript"/>
        </w:rPr>
        <w:t>1,2</w:t>
      </w:r>
      <w:r w:rsidR="00E41CEF" w:rsidRPr="002B1502">
        <w:rPr>
          <w:rFonts w:ascii="Arial" w:hAnsi="Arial"/>
        </w:rPr>
        <w:t>, Clelia Madeddu</w:t>
      </w:r>
      <w:r w:rsidR="00E41CEF" w:rsidRPr="002B1502">
        <w:rPr>
          <w:rFonts w:ascii="Arial" w:hAnsi="Arial"/>
          <w:vertAlign w:val="superscript"/>
        </w:rPr>
        <w:t>3</w:t>
      </w:r>
      <w:r w:rsidR="006246FD">
        <w:rPr>
          <w:rFonts w:ascii="Arial" w:hAnsi="Arial"/>
          <w:vertAlign w:val="superscript"/>
        </w:rPr>
        <w:t>,4</w:t>
      </w:r>
      <w:r w:rsidR="00E41CEF" w:rsidRPr="002B1502">
        <w:rPr>
          <w:rFonts w:ascii="Arial" w:hAnsi="Arial"/>
        </w:rPr>
        <w:t xml:space="preserve">, </w:t>
      </w:r>
      <w:r w:rsidR="00BC5922" w:rsidRPr="002B1502">
        <w:rPr>
          <w:rFonts w:ascii="Arial" w:hAnsi="Arial"/>
        </w:rPr>
        <w:t xml:space="preserve">Eleonora </w:t>
      </w:r>
      <w:r w:rsidR="00BC5922">
        <w:rPr>
          <w:rFonts w:ascii="Arial" w:hAnsi="Arial"/>
        </w:rPr>
        <w:t>Lai</w:t>
      </w:r>
      <w:r w:rsidR="00464F4F">
        <w:rPr>
          <w:rFonts w:ascii="Arial" w:hAnsi="Arial"/>
          <w:vertAlign w:val="superscript"/>
        </w:rPr>
        <w:t>3,4</w:t>
      </w:r>
      <w:r w:rsidR="00BC5922" w:rsidRPr="002B1502">
        <w:rPr>
          <w:rFonts w:ascii="Arial" w:hAnsi="Arial"/>
        </w:rPr>
        <w:t xml:space="preserve">, </w:t>
      </w:r>
      <w:r w:rsidR="00E41CEF" w:rsidRPr="002B1502">
        <w:rPr>
          <w:rFonts w:ascii="Arial" w:hAnsi="Arial"/>
        </w:rPr>
        <w:t>Mario Scartozzi</w:t>
      </w:r>
      <w:r w:rsidR="00E41CEF" w:rsidRPr="002B1502">
        <w:rPr>
          <w:rFonts w:ascii="Arial" w:hAnsi="Arial"/>
          <w:vertAlign w:val="superscript"/>
        </w:rPr>
        <w:t>3</w:t>
      </w:r>
      <w:r w:rsidR="006246FD">
        <w:rPr>
          <w:rFonts w:ascii="Arial" w:hAnsi="Arial"/>
          <w:vertAlign w:val="superscript"/>
        </w:rPr>
        <w:t>,4</w:t>
      </w:r>
    </w:p>
    <w:p w14:paraId="1750CF7F" w14:textId="77777777" w:rsidR="00E41CEF" w:rsidRPr="002B1502" w:rsidRDefault="00E41CEF" w:rsidP="009E6D41">
      <w:pPr>
        <w:spacing w:line="360" w:lineRule="auto"/>
        <w:jc w:val="both"/>
        <w:rPr>
          <w:rFonts w:ascii="Arial" w:hAnsi="Arial"/>
        </w:rPr>
      </w:pPr>
    </w:p>
    <w:p w14:paraId="1CED8105" w14:textId="5E7B58E8" w:rsidR="00B46F77" w:rsidRPr="002B1502" w:rsidRDefault="00B46F77" w:rsidP="009E6D41">
      <w:pPr>
        <w:spacing w:line="360" w:lineRule="auto"/>
        <w:jc w:val="both"/>
        <w:rPr>
          <w:rFonts w:ascii="Arial" w:hAnsi="Arial"/>
        </w:rPr>
      </w:pPr>
    </w:p>
    <w:p w14:paraId="3D0EB00C" w14:textId="6EB61613" w:rsidR="00B46F77" w:rsidRPr="0092568E" w:rsidRDefault="00000000" w:rsidP="009E6D41">
      <w:pPr>
        <w:spacing w:line="360" w:lineRule="auto"/>
        <w:jc w:val="both"/>
        <w:rPr>
          <w:rFonts w:ascii="Arial" w:hAnsi="Arial"/>
          <w:lang w:val="en-GB"/>
        </w:rPr>
      </w:pPr>
      <w:r w:rsidRPr="0092568E">
        <w:rPr>
          <w:rFonts w:ascii="Arial" w:hAnsi="Arial"/>
          <w:lang w:val="en-GB"/>
        </w:rPr>
        <w:t>Affiliations:</w:t>
      </w:r>
    </w:p>
    <w:p w14:paraId="53F1F956" w14:textId="7F8F61E5" w:rsidR="00E41CEF" w:rsidRPr="005B6A27" w:rsidRDefault="00000000" w:rsidP="009E6D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 xml:space="preserve">Department of </w:t>
      </w:r>
      <w:proofErr w:type="spellStart"/>
      <w:r w:rsidRPr="005B6A27">
        <w:rPr>
          <w:rFonts w:ascii="Arial" w:hAnsi="Arial" w:cs="Arial"/>
          <w:lang w:val="en-GB"/>
        </w:rPr>
        <w:t>Gynecologic</w:t>
      </w:r>
      <w:proofErr w:type="spellEnd"/>
      <w:r w:rsidRPr="005B6A27">
        <w:rPr>
          <w:rFonts w:ascii="Arial" w:hAnsi="Arial" w:cs="Arial"/>
          <w:lang w:val="en-GB"/>
        </w:rPr>
        <w:t xml:space="preserve"> Oncology, ARNAS G.</w:t>
      </w:r>
      <w:r w:rsidR="00E7704E" w:rsidRPr="005B6A27">
        <w:rPr>
          <w:rFonts w:ascii="Arial" w:hAnsi="Arial" w:cs="Arial"/>
          <w:lang w:val="en-GB"/>
        </w:rPr>
        <w:t xml:space="preserve"> </w:t>
      </w:r>
      <w:proofErr w:type="spellStart"/>
      <w:r w:rsidRPr="005B6A27">
        <w:rPr>
          <w:rFonts w:ascii="Arial" w:hAnsi="Arial" w:cs="Arial"/>
          <w:lang w:val="en-GB"/>
        </w:rPr>
        <w:t>Brotzu</w:t>
      </w:r>
      <w:proofErr w:type="spellEnd"/>
      <w:r w:rsidRPr="005B6A27">
        <w:rPr>
          <w:rFonts w:ascii="Arial" w:hAnsi="Arial" w:cs="Arial"/>
          <w:lang w:val="en-GB"/>
        </w:rPr>
        <w:t>, Cagliari, Italy</w:t>
      </w:r>
    </w:p>
    <w:p w14:paraId="564FF660" w14:textId="5A4B17D0" w:rsidR="00E41CEF" w:rsidRPr="005B6A27" w:rsidRDefault="00000000" w:rsidP="009E6D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>Department of Surgical Sciences, University of Cagliari, Cagliari, Italy</w:t>
      </w:r>
    </w:p>
    <w:p w14:paraId="5A79CD83" w14:textId="1B0711A1" w:rsidR="00B46F77" w:rsidRDefault="007C5D79" w:rsidP="009E6D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>Department of Medical Sciences and Public Health, University of Cagliari, Cagliari, Italy</w:t>
      </w:r>
    </w:p>
    <w:p w14:paraId="4C8030A4" w14:textId="20BA02B8" w:rsidR="006246FD" w:rsidRPr="005B6A27" w:rsidRDefault="006246FD" w:rsidP="009E6D4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Medical Oncology Unit, University Hospital and University of Cagliari, Cagliari, Italy</w:t>
      </w:r>
    </w:p>
    <w:p w14:paraId="56F5093F" w14:textId="1170AB87" w:rsidR="00E41CEF" w:rsidRPr="005B6A27" w:rsidRDefault="00E41CEF" w:rsidP="009E6D41">
      <w:pPr>
        <w:spacing w:line="360" w:lineRule="auto"/>
        <w:rPr>
          <w:rFonts w:ascii="Arial" w:hAnsi="Arial" w:cs="Arial"/>
          <w:lang w:val="en-GB"/>
        </w:rPr>
      </w:pPr>
    </w:p>
    <w:p w14:paraId="3AAB7DAF" w14:textId="56B6E231" w:rsidR="00A70416" w:rsidRPr="00464F4F" w:rsidRDefault="00000000" w:rsidP="009E6D41">
      <w:pPr>
        <w:spacing w:line="360" w:lineRule="auto"/>
        <w:jc w:val="both"/>
        <w:rPr>
          <w:rFonts w:ascii="Arial" w:hAnsi="Arial" w:cs="Arial"/>
          <w:lang w:val="en-GB"/>
        </w:rPr>
      </w:pPr>
      <w:r w:rsidRPr="00464F4F">
        <w:rPr>
          <w:rFonts w:ascii="Arial" w:hAnsi="Arial" w:cs="Arial"/>
          <w:lang w:val="en-GB"/>
        </w:rPr>
        <w:t>Corresponding author:</w:t>
      </w:r>
      <w:r w:rsidR="00BC5922" w:rsidRPr="00464F4F">
        <w:rPr>
          <w:rFonts w:ascii="Arial" w:hAnsi="Arial" w:cs="Arial"/>
          <w:lang w:val="en-GB"/>
        </w:rPr>
        <w:t xml:space="preserve"> Eleonora Lai</w:t>
      </w:r>
      <w:r w:rsidR="0092568E" w:rsidRPr="00464F4F">
        <w:rPr>
          <w:rFonts w:ascii="Arial" w:hAnsi="Arial" w:cs="Arial"/>
          <w:lang w:val="en-GB"/>
        </w:rPr>
        <w:t>,</w:t>
      </w:r>
      <w:r w:rsidR="00464F4F" w:rsidRPr="00464F4F">
        <w:rPr>
          <w:rFonts w:ascii="Arial" w:hAnsi="Arial" w:cs="Arial"/>
          <w:lang w:val="en-GB"/>
        </w:rPr>
        <w:t xml:space="preserve"> MD, PhD,</w:t>
      </w:r>
      <w:r w:rsidR="0092568E" w:rsidRPr="00464F4F">
        <w:rPr>
          <w:rFonts w:ascii="Arial" w:hAnsi="Arial" w:cs="Arial"/>
          <w:lang w:val="en-GB"/>
        </w:rPr>
        <w:t xml:space="preserve"> </w:t>
      </w:r>
      <w:r w:rsidR="00464F4F" w:rsidRPr="00464F4F">
        <w:rPr>
          <w:rFonts w:ascii="Arial" w:hAnsi="Arial" w:cs="Arial"/>
          <w:lang w:val="en-GB"/>
        </w:rPr>
        <w:t xml:space="preserve">Department of Medical Sciences and Public Health, University of Cagliari, Cagliari, Italy; </w:t>
      </w:r>
      <w:r w:rsidR="0092568E" w:rsidRPr="00464F4F">
        <w:rPr>
          <w:rFonts w:ascii="Arial" w:hAnsi="Arial" w:cs="Arial"/>
          <w:lang w:val="en-GB"/>
        </w:rPr>
        <w:t>Medical Oncology Unit, University Hospital</w:t>
      </w:r>
      <w:r w:rsidR="006246FD" w:rsidRPr="00464F4F">
        <w:rPr>
          <w:rFonts w:ascii="Arial" w:hAnsi="Arial" w:cs="Arial"/>
          <w:lang w:val="en-GB"/>
        </w:rPr>
        <w:t xml:space="preserve"> and University of Cagliari</w:t>
      </w:r>
      <w:r w:rsidR="0092568E" w:rsidRPr="00464F4F">
        <w:rPr>
          <w:rFonts w:ascii="Arial" w:hAnsi="Arial" w:cs="Arial"/>
          <w:lang w:val="en-GB"/>
        </w:rPr>
        <w:t>, Cagliari, Italy</w:t>
      </w:r>
    </w:p>
    <w:p w14:paraId="60018734" w14:textId="1315237C" w:rsidR="00A70416" w:rsidRPr="005B6A27" w:rsidRDefault="00000000" w:rsidP="009E6D41">
      <w:pPr>
        <w:spacing w:line="360" w:lineRule="auto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>Email:</w:t>
      </w:r>
      <w:r w:rsidR="0092568E">
        <w:rPr>
          <w:rFonts w:ascii="Arial" w:hAnsi="Arial" w:cs="Arial"/>
          <w:lang w:val="en-GB"/>
        </w:rPr>
        <w:t xml:space="preserve"> </w:t>
      </w:r>
      <w:r w:rsidR="0092568E" w:rsidRPr="0092568E">
        <w:rPr>
          <w:rFonts w:ascii="Arial" w:hAnsi="Arial" w:cs="Arial"/>
          <w:lang w:val="en-GB"/>
        </w:rPr>
        <w:t>ele.lai87@gmail.com</w:t>
      </w:r>
    </w:p>
    <w:p w14:paraId="35ACAD8F" w14:textId="46A305C5" w:rsidR="00A70416" w:rsidRDefault="00000000" w:rsidP="009E6D41">
      <w:pPr>
        <w:spacing w:line="360" w:lineRule="auto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>ORCID:</w:t>
      </w:r>
      <w:r w:rsidR="0092568E" w:rsidRPr="0092568E">
        <w:rPr>
          <w:lang w:val="en-US"/>
        </w:rPr>
        <w:t xml:space="preserve"> </w:t>
      </w:r>
      <w:r>
        <w:fldChar w:fldCharType="begin"/>
      </w:r>
      <w:r w:rsidRPr="00EB2663">
        <w:rPr>
          <w:lang w:val="en-US"/>
        </w:rPr>
        <w:instrText>HYPERLINK "https://orcid.org/0000-0002-0275-8187"</w:instrText>
      </w:r>
      <w:r>
        <w:fldChar w:fldCharType="separate"/>
      </w:r>
      <w:r w:rsidR="00AF78D4" w:rsidRPr="0087135F">
        <w:rPr>
          <w:rStyle w:val="Collegamentoipertestuale"/>
          <w:rFonts w:ascii="Arial" w:hAnsi="Arial" w:cs="Arial"/>
          <w:lang w:val="en-GB"/>
        </w:rPr>
        <w:t>https://orcid.org/0000-0002-0275-8187</w:t>
      </w:r>
      <w:r>
        <w:rPr>
          <w:rStyle w:val="Collegamentoipertestuale"/>
          <w:rFonts w:ascii="Arial" w:hAnsi="Arial" w:cs="Arial"/>
          <w:lang w:val="en-GB"/>
        </w:rPr>
        <w:fldChar w:fldCharType="end"/>
      </w:r>
    </w:p>
    <w:p w14:paraId="0C254F4A" w14:textId="62EAE1A7" w:rsidR="00AF78D4" w:rsidRDefault="00AF78D4" w:rsidP="009E6D41">
      <w:pPr>
        <w:spacing w:line="360" w:lineRule="auto"/>
        <w:rPr>
          <w:rFonts w:ascii="Arial" w:hAnsi="Arial" w:cs="Arial"/>
          <w:lang w:val="en-GB"/>
        </w:rPr>
      </w:pPr>
    </w:p>
    <w:p w14:paraId="3C8B0E5B" w14:textId="77777777" w:rsidR="00A44A4A" w:rsidRPr="005B6A27" w:rsidRDefault="00000000" w:rsidP="009E6D41">
      <w:pPr>
        <w:spacing w:line="360" w:lineRule="auto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br w:type="page"/>
      </w:r>
    </w:p>
    <w:p w14:paraId="781DE5C0" w14:textId="12C2A2DB" w:rsidR="004660E4" w:rsidRPr="005B6A27" w:rsidRDefault="00000000" w:rsidP="009E6D41">
      <w:pPr>
        <w:spacing w:line="360" w:lineRule="auto"/>
        <w:ind w:firstLine="720"/>
        <w:jc w:val="both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lastRenderedPageBreak/>
        <w:t xml:space="preserve">We read with great interest the recent article by </w:t>
      </w:r>
      <w:bookmarkStart w:id="0" w:name="_Hlk124475043"/>
      <w:r w:rsidRPr="005B6A27">
        <w:rPr>
          <w:rFonts w:ascii="Arial" w:hAnsi="Arial" w:cs="Arial"/>
          <w:lang w:val="en-GB"/>
        </w:rPr>
        <w:t xml:space="preserve">McGovern et al. </w:t>
      </w:r>
      <w:r w:rsidR="00C95C3B" w:rsidRPr="005B6A27">
        <w:rPr>
          <w:rFonts w:ascii="Arial" w:hAnsi="Arial" w:cs="Arial"/>
          <w:lang w:val="en-GB"/>
        </w:rPr>
        <w:t>[1]</w:t>
      </w:r>
      <w:r w:rsidRPr="005B6A27">
        <w:rPr>
          <w:rFonts w:ascii="Arial" w:hAnsi="Arial" w:cs="Arial"/>
          <w:lang w:val="en-GB"/>
        </w:rPr>
        <w:t xml:space="preserve"> </w:t>
      </w:r>
      <w:r w:rsidR="00BA6CE1" w:rsidRPr="005B6A27">
        <w:rPr>
          <w:rFonts w:ascii="Arial" w:hAnsi="Arial" w:cs="Arial"/>
          <w:lang w:val="en-GB"/>
        </w:rPr>
        <w:t>titled</w:t>
      </w:r>
      <w:r w:rsidRPr="005B6A27">
        <w:rPr>
          <w:rFonts w:ascii="Arial" w:hAnsi="Arial" w:cs="Arial"/>
          <w:lang w:val="en-GB"/>
        </w:rPr>
        <w:t xml:space="preserve"> “Cancer cachexia: a nutritional or a systemic inflammatory syndrome</w:t>
      </w:r>
      <w:r w:rsidR="00BA6CE1" w:rsidRPr="005B6A27">
        <w:rPr>
          <w:rFonts w:ascii="Arial" w:hAnsi="Arial" w:cs="Arial"/>
          <w:lang w:val="en-GB"/>
        </w:rPr>
        <w:t>?”</w:t>
      </w:r>
      <w:r w:rsidR="00810F70" w:rsidRPr="005B6A27">
        <w:rPr>
          <w:rFonts w:ascii="Arial" w:hAnsi="Arial" w:cs="Arial"/>
          <w:lang w:val="en-GB"/>
        </w:rPr>
        <w:t>,</w:t>
      </w:r>
      <w:r w:rsidR="00D02E61" w:rsidRPr="005B6A27">
        <w:rPr>
          <w:rFonts w:ascii="Arial" w:hAnsi="Arial" w:cs="Arial"/>
          <w:lang w:val="en-GB"/>
        </w:rPr>
        <w:t xml:space="preserve"> </w:t>
      </w:r>
      <w:bookmarkEnd w:id="0"/>
      <w:r w:rsidR="00810F70" w:rsidRPr="005B6A27">
        <w:rPr>
          <w:rFonts w:ascii="Arial" w:hAnsi="Arial" w:cs="Arial"/>
          <w:lang w:val="en-GB"/>
        </w:rPr>
        <w:t>where</w:t>
      </w:r>
      <w:r w:rsidR="00B35F8A" w:rsidRPr="005B6A27">
        <w:rPr>
          <w:rFonts w:ascii="Arial" w:hAnsi="Arial" w:cs="Arial"/>
          <w:lang w:val="en-GB"/>
        </w:rPr>
        <w:t xml:space="preserve"> </w:t>
      </w:r>
      <w:r w:rsidR="00810F70" w:rsidRPr="005B6A27">
        <w:rPr>
          <w:rFonts w:ascii="Arial" w:hAnsi="Arial" w:cs="Arial"/>
          <w:lang w:val="en-GB"/>
        </w:rPr>
        <w:t xml:space="preserve">the authors </w:t>
      </w:r>
      <w:r w:rsidR="00F94BFD" w:rsidRPr="005B6A27">
        <w:rPr>
          <w:rFonts w:ascii="Arial" w:hAnsi="Arial" w:cs="Arial"/>
          <w:lang w:val="en-GB"/>
        </w:rPr>
        <w:t xml:space="preserve">hypothesize that systemic inflammation could play a crucial role in the genesis and maintenance of </w:t>
      </w:r>
      <w:r w:rsidR="00F94BFD">
        <w:rPr>
          <w:rFonts w:ascii="Arial" w:hAnsi="Arial" w:cs="Arial"/>
          <w:lang w:val="en-GB"/>
        </w:rPr>
        <w:t>cancer cachexia,</w:t>
      </w:r>
      <w:r w:rsidR="00F94BFD" w:rsidRPr="005B6A27">
        <w:rPr>
          <w:rFonts w:ascii="Arial" w:hAnsi="Arial" w:cs="Arial"/>
          <w:lang w:val="en-GB"/>
        </w:rPr>
        <w:t xml:space="preserve"> </w:t>
      </w:r>
      <w:r w:rsidR="00F94BFD">
        <w:rPr>
          <w:rFonts w:ascii="Arial" w:hAnsi="Arial" w:cs="Arial"/>
          <w:lang w:val="en-GB"/>
        </w:rPr>
        <w:t>a</w:t>
      </w:r>
      <w:r w:rsidR="004776FD" w:rsidRPr="005B6A27">
        <w:rPr>
          <w:rFonts w:ascii="Arial" w:hAnsi="Arial" w:cs="Arial"/>
          <w:lang w:val="en-GB"/>
        </w:rPr>
        <w:t>lthough it</w:t>
      </w:r>
      <w:r w:rsidR="00BA6CE1" w:rsidRPr="005B6A27">
        <w:rPr>
          <w:rFonts w:ascii="Arial" w:eastAsia="Calibri" w:hAnsi="Arial" w:cs="Arial"/>
          <w:lang w:val="en-GB"/>
        </w:rPr>
        <w:t xml:space="preserve"> was mainly considered </w:t>
      </w:r>
      <w:r w:rsidR="00A6559B" w:rsidRPr="005B6A27">
        <w:rPr>
          <w:rFonts w:ascii="Arial" w:hAnsi="Arial" w:cs="Arial"/>
          <w:lang w:val="en-GB"/>
        </w:rPr>
        <w:t xml:space="preserve">a </w:t>
      </w:r>
      <w:r w:rsidR="00845900" w:rsidRPr="005B6A27">
        <w:rPr>
          <w:rFonts w:ascii="Arial" w:hAnsi="Arial" w:cs="Arial"/>
          <w:lang w:val="en-GB"/>
        </w:rPr>
        <w:t xml:space="preserve">simple </w:t>
      </w:r>
      <w:r w:rsidR="00A6559B" w:rsidRPr="005B6A27">
        <w:rPr>
          <w:rFonts w:ascii="Arial" w:hAnsi="Arial" w:cs="Arial"/>
          <w:lang w:val="en-GB"/>
        </w:rPr>
        <w:t>nutritional disease</w:t>
      </w:r>
      <w:r w:rsidR="004776FD" w:rsidRPr="005B6A27">
        <w:rPr>
          <w:rFonts w:ascii="Arial" w:hAnsi="Arial" w:cs="Arial"/>
          <w:lang w:val="en-GB"/>
        </w:rPr>
        <w:t xml:space="preserve"> until recently</w:t>
      </w:r>
      <w:r w:rsidR="00F94BFD">
        <w:rPr>
          <w:rFonts w:ascii="Arial" w:hAnsi="Arial" w:cs="Arial"/>
          <w:lang w:val="en-GB"/>
        </w:rPr>
        <w:t>.</w:t>
      </w:r>
    </w:p>
    <w:p w14:paraId="04A1F4C4" w14:textId="1D24C263" w:rsidR="00312352" w:rsidRPr="005B6A27" w:rsidRDefault="00000000" w:rsidP="009E6D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en-GB"/>
        </w:rPr>
      </w:pPr>
      <w:r w:rsidRPr="0092568E">
        <w:rPr>
          <w:rFonts w:ascii="Arial" w:hAnsi="Arial"/>
          <w:lang w:val="en-GB"/>
        </w:rPr>
        <w:t xml:space="preserve">In agreeing with </w:t>
      </w:r>
      <w:r w:rsidR="00810F70" w:rsidRPr="005B6A27">
        <w:rPr>
          <w:rFonts w:ascii="Arial" w:hAnsi="Arial" w:cs="Arial"/>
          <w:lang w:val="en-GB"/>
        </w:rPr>
        <w:t>the authors</w:t>
      </w:r>
      <w:r w:rsidR="00993AB1" w:rsidRPr="005B6A27">
        <w:rPr>
          <w:rFonts w:ascii="Arial" w:hAnsi="Arial" w:cs="Arial"/>
          <w:lang w:val="en-GB"/>
        </w:rPr>
        <w:t>’</w:t>
      </w:r>
      <w:r w:rsidR="00810F70" w:rsidRPr="005B6A27">
        <w:rPr>
          <w:rFonts w:ascii="Arial" w:hAnsi="Arial" w:cs="Arial"/>
          <w:lang w:val="en-GB"/>
        </w:rPr>
        <w:t xml:space="preserve"> </w:t>
      </w:r>
      <w:r w:rsidR="00BA6CE1" w:rsidRPr="005B6A27">
        <w:rPr>
          <w:rFonts w:ascii="Arial" w:hAnsi="Arial" w:cs="Arial"/>
          <w:lang w:val="en-GB"/>
        </w:rPr>
        <w:t>propos</w:t>
      </w:r>
      <w:r w:rsidR="00993AB1" w:rsidRPr="005B6A27">
        <w:rPr>
          <w:rFonts w:ascii="Arial" w:hAnsi="Arial" w:cs="Arial"/>
          <w:lang w:val="en-GB"/>
        </w:rPr>
        <w:t>al</w:t>
      </w:r>
      <w:r w:rsidRPr="0092568E">
        <w:rPr>
          <w:rFonts w:ascii="Arial" w:hAnsi="Arial"/>
          <w:lang w:val="en-GB"/>
        </w:rPr>
        <w:t xml:space="preserve">, </w:t>
      </w:r>
      <w:r w:rsidR="00486495">
        <w:rPr>
          <w:rFonts w:ascii="Arial" w:hAnsi="Arial"/>
          <w:lang w:val="en-GB"/>
        </w:rPr>
        <w:t xml:space="preserve">however </w:t>
      </w:r>
      <w:r w:rsidRPr="0092568E">
        <w:rPr>
          <w:rFonts w:ascii="Arial" w:hAnsi="Arial"/>
          <w:lang w:val="en-GB"/>
        </w:rPr>
        <w:t xml:space="preserve">we believe it is worth highlighting </w:t>
      </w:r>
      <w:r w:rsidR="007628EA" w:rsidRPr="005B6A27">
        <w:rPr>
          <w:rFonts w:ascii="Arial" w:hAnsi="Arial" w:cs="Arial"/>
          <w:lang w:val="en-GB"/>
        </w:rPr>
        <w:t xml:space="preserve">that </w:t>
      </w:r>
      <w:r w:rsidR="00BA6CE1" w:rsidRPr="005B6A27">
        <w:rPr>
          <w:rFonts w:ascii="Arial" w:hAnsi="Arial" w:cs="Arial"/>
          <w:lang w:val="en-GB"/>
        </w:rPr>
        <w:t>the</w:t>
      </w:r>
      <w:r w:rsidR="003F5C04" w:rsidRPr="005B6A27">
        <w:rPr>
          <w:rFonts w:ascii="Arial" w:hAnsi="Arial" w:cs="Arial"/>
          <w:lang w:val="en-GB"/>
        </w:rPr>
        <w:t xml:space="preserve"> role of </w:t>
      </w:r>
      <w:r w:rsidR="003F5C04" w:rsidRPr="002B1502">
        <w:rPr>
          <w:rFonts w:ascii="Arial" w:hAnsi="Arial" w:cs="Arial"/>
          <w:lang w:val="en-GB"/>
        </w:rPr>
        <w:t>systemic</w:t>
      </w:r>
      <w:r w:rsidR="003F5C04" w:rsidRPr="005B6A27">
        <w:rPr>
          <w:rFonts w:ascii="Arial" w:hAnsi="Arial" w:cs="Arial"/>
          <w:lang w:val="en-GB"/>
        </w:rPr>
        <w:t xml:space="preserve"> inflammation</w:t>
      </w:r>
      <w:r w:rsidRPr="0092568E">
        <w:rPr>
          <w:rFonts w:ascii="Arial" w:hAnsi="Arial"/>
          <w:lang w:val="en-GB"/>
        </w:rPr>
        <w:t xml:space="preserve"> in </w:t>
      </w:r>
      <w:r w:rsidR="003F5C04" w:rsidRPr="005B6A27">
        <w:rPr>
          <w:rFonts w:ascii="Arial" w:hAnsi="Arial" w:cs="Arial"/>
          <w:lang w:val="en-GB"/>
        </w:rPr>
        <w:t xml:space="preserve">cancer cachexia </w:t>
      </w:r>
      <w:r w:rsidR="00BA6CE1" w:rsidRPr="005B6A27">
        <w:rPr>
          <w:rFonts w:ascii="Arial" w:hAnsi="Arial" w:cs="Arial"/>
          <w:lang w:val="en-GB"/>
        </w:rPr>
        <w:t>ha</w:t>
      </w:r>
      <w:r w:rsidR="003F5C04" w:rsidRPr="005B6A27">
        <w:rPr>
          <w:rFonts w:ascii="Arial" w:hAnsi="Arial" w:cs="Arial"/>
          <w:lang w:val="en-GB"/>
        </w:rPr>
        <w:t>s</w:t>
      </w:r>
      <w:r w:rsidRPr="0092568E">
        <w:rPr>
          <w:rFonts w:ascii="Arial" w:hAnsi="Arial"/>
          <w:lang w:val="en-GB"/>
        </w:rPr>
        <w:t xml:space="preserve"> been well </w:t>
      </w:r>
      <w:r w:rsidR="00993AB1" w:rsidRPr="005B6A27">
        <w:rPr>
          <w:rFonts w:ascii="Arial" w:hAnsi="Arial" w:cs="Arial"/>
          <w:lang w:val="en-GB"/>
        </w:rPr>
        <w:t>documented</w:t>
      </w:r>
      <w:r w:rsidRPr="0092568E">
        <w:rPr>
          <w:rFonts w:ascii="Arial" w:hAnsi="Arial"/>
          <w:lang w:val="en-GB"/>
        </w:rPr>
        <w:t xml:space="preserve">, even if </w:t>
      </w:r>
      <w:r w:rsidR="003F5C04" w:rsidRPr="005B6A27">
        <w:rPr>
          <w:rFonts w:ascii="Arial" w:hAnsi="Arial" w:cs="Arial"/>
          <w:lang w:val="en-GB"/>
        </w:rPr>
        <w:t>it has</w:t>
      </w:r>
      <w:r w:rsidR="003B0B2A" w:rsidRPr="005B6A27">
        <w:rPr>
          <w:rFonts w:ascii="Arial" w:hAnsi="Arial" w:cs="Arial"/>
          <w:lang w:val="en-GB"/>
        </w:rPr>
        <w:t xml:space="preserve"> </w:t>
      </w:r>
      <w:r w:rsidR="00BA6CE1" w:rsidRPr="005B6A27">
        <w:rPr>
          <w:rFonts w:ascii="Arial" w:hAnsi="Arial" w:cs="Arial"/>
          <w:lang w:val="en-GB"/>
        </w:rPr>
        <w:t xml:space="preserve">not </w:t>
      </w:r>
      <w:r w:rsidR="003B0B2A" w:rsidRPr="005B6A27">
        <w:rPr>
          <w:rFonts w:ascii="Arial" w:hAnsi="Arial" w:cs="Arial"/>
          <w:lang w:val="en-GB"/>
        </w:rPr>
        <w:t xml:space="preserve">been </w:t>
      </w:r>
      <w:r w:rsidR="00BA6CE1" w:rsidRPr="005B6A27">
        <w:rPr>
          <w:rFonts w:ascii="Arial" w:hAnsi="Arial" w:cs="Arial"/>
          <w:lang w:val="en-GB"/>
        </w:rPr>
        <w:t>emphasised</w:t>
      </w:r>
      <w:r w:rsidRPr="0092568E">
        <w:rPr>
          <w:rFonts w:ascii="Arial" w:hAnsi="Arial"/>
          <w:lang w:val="en-GB"/>
        </w:rPr>
        <w:t xml:space="preserve"> in recent years</w:t>
      </w:r>
      <w:r w:rsidR="00BA6CE1" w:rsidRPr="005B6A27">
        <w:rPr>
          <w:rFonts w:ascii="Arial" w:hAnsi="Arial" w:cs="Arial"/>
          <w:lang w:val="en-GB"/>
        </w:rPr>
        <w:t xml:space="preserve">. </w:t>
      </w:r>
      <w:r w:rsidR="002B1502">
        <w:rPr>
          <w:rFonts w:ascii="Arial" w:hAnsi="Arial" w:cs="Arial"/>
          <w:lang w:val="en-GB"/>
        </w:rPr>
        <w:t>Therefore, w</w:t>
      </w:r>
      <w:r w:rsidR="009C13D3" w:rsidRPr="005B6A27">
        <w:rPr>
          <w:rFonts w:ascii="Arial" w:hAnsi="Arial" w:cs="Arial"/>
          <w:lang w:val="en-GB"/>
        </w:rPr>
        <w:t>e</w:t>
      </w:r>
      <w:r w:rsidR="009C13D3" w:rsidRPr="0092568E">
        <w:rPr>
          <w:rFonts w:ascii="Arial" w:hAnsi="Arial"/>
          <w:lang w:val="en-GB"/>
        </w:rPr>
        <w:t xml:space="preserve"> believe that </w:t>
      </w:r>
      <w:r w:rsidR="00730B02" w:rsidRPr="005B6A27">
        <w:rPr>
          <w:rFonts w:ascii="Arial" w:hAnsi="Arial" w:cs="Arial"/>
          <w:lang w:val="en-GB"/>
        </w:rPr>
        <w:t xml:space="preserve">the authors’ </w:t>
      </w:r>
      <w:r w:rsidR="00D40A28" w:rsidRPr="005B6A27">
        <w:rPr>
          <w:rFonts w:ascii="Arial" w:hAnsi="Arial" w:cs="Arial"/>
          <w:lang w:val="en-GB"/>
        </w:rPr>
        <w:t>question</w:t>
      </w:r>
      <w:r w:rsidR="009C13D3" w:rsidRPr="005B6A27">
        <w:rPr>
          <w:rFonts w:ascii="Arial" w:hAnsi="Arial" w:cs="Arial"/>
          <w:lang w:val="en-GB"/>
        </w:rPr>
        <w:t xml:space="preserve"> </w:t>
      </w:r>
      <w:r w:rsidR="00D40A28" w:rsidRPr="005B6A27">
        <w:rPr>
          <w:rFonts w:ascii="Arial" w:hAnsi="Arial" w:cs="Arial"/>
          <w:lang w:val="en-GB"/>
        </w:rPr>
        <w:t>can</w:t>
      </w:r>
      <w:r w:rsidR="009C13D3" w:rsidRPr="0092568E">
        <w:rPr>
          <w:rFonts w:ascii="Arial" w:hAnsi="Arial"/>
          <w:lang w:val="en-GB"/>
        </w:rPr>
        <w:t xml:space="preserve"> be </w:t>
      </w:r>
      <w:r w:rsidR="00D40A28" w:rsidRPr="005B6A27">
        <w:rPr>
          <w:rFonts w:ascii="Arial" w:hAnsi="Arial" w:cs="Arial"/>
          <w:lang w:val="en-GB"/>
        </w:rPr>
        <w:t>answered with</w:t>
      </w:r>
      <w:r w:rsidR="009C13D3" w:rsidRPr="0092568E">
        <w:rPr>
          <w:rFonts w:ascii="Arial" w:hAnsi="Arial"/>
          <w:lang w:val="en-GB"/>
        </w:rPr>
        <w:t xml:space="preserve"> certainty: neoplastic cachexia is</w:t>
      </w:r>
      <w:r w:rsidR="00730B02" w:rsidRPr="005B6A27">
        <w:rPr>
          <w:rFonts w:ascii="Arial" w:hAnsi="Arial" w:cs="Arial"/>
          <w:lang w:val="en-GB"/>
        </w:rPr>
        <w:t>,</w:t>
      </w:r>
      <w:r w:rsidR="009C13D3" w:rsidRPr="005B6A27">
        <w:rPr>
          <w:rFonts w:ascii="Arial" w:hAnsi="Arial" w:cs="Arial"/>
          <w:lang w:val="en-GB"/>
        </w:rPr>
        <w:t xml:space="preserve"> </w:t>
      </w:r>
      <w:r w:rsidR="00730B02" w:rsidRPr="005B6A27">
        <w:rPr>
          <w:rFonts w:ascii="Arial" w:hAnsi="Arial" w:cs="Arial"/>
          <w:lang w:val="en-GB"/>
        </w:rPr>
        <w:t>indeed,</w:t>
      </w:r>
      <w:r w:rsidR="009C13D3" w:rsidRPr="0092568E">
        <w:rPr>
          <w:rFonts w:ascii="Arial" w:hAnsi="Arial"/>
          <w:lang w:val="en-GB"/>
        </w:rPr>
        <w:t xml:space="preserve"> an inflammation-induced d</w:t>
      </w:r>
      <w:r w:rsidR="009C13D3" w:rsidRPr="00D9207D">
        <w:rPr>
          <w:rFonts w:ascii="Arial" w:hAnsi="Arial"/>
          <w:lang w:val="en-GB"/>
        </w:rPr>
        <w:t xml:space="preserve">isease. </w:t>
      </w:r>
      <w:proofErr w:type="gramStart"/>
      <w:r w:rsidRPr="005B6A27">
        <w:rPr>
          <w:rFonts w:ascii="Arial" w:hAnsi="Arial" w:cs="Arial"/>
          <w:lang w:val="en-GB"/>
        </w:rPr>
        <w:t xml:space="preserve">In </w:t>
      </w:r>
      <w:r w:rsidR="006C35CC" w:rsidRPr="005B6A27">
        <w:rPr>
          <w:rFonts w:ascii="Arial" w:hAnsi="Arial" w:cs="Arial"/>
          <w:lang w:val="en-GB"/>
        </w:rPr>
        <w:t xml:space="preserve">particular, </w:t>
      </w:r>
      <w:r w:rsidR="00D9207D" w:rsidRPr="005B6A27">
        <w:rPr>
          <w:rFonts w:ascii="Arial" w:hAnsi="Arial" w:cs="Arial"/>
          <w:lang w:val="en-GB"/>
        </w:rPr>
        <w:t>it</w:t>
      </w:r>
      <w:proofErr w:type="gramEnd"/>
      <w:r w:rsidR="00D9207D" w:rsidRPr="005B6A27">
        <w:rPr>
          <w:rFonts w:ascii="Arial" w:hAnsi="Arial" w:cs="Arial"/>
          <w:lang w:val="en-GB"/>
        </w:rPr>
        <w:t xml:space="preserve"> is precisely </w:t>
      </w:r>
      <w:r w:rsidR="008C0650">
        <w:rPr>
          <w:rFonts w:ascii="Arial" w:hAnsi="Arial" w:cs="Arial"/>
          <w:lang w:val="en-GB"/>
        </w:rPr>
        <w:t xml:space="preserve">in the understanding of </w:t>
      </w:r>
      <w:r w:rsidR="00D9207D" w:rsidRPr="005B6A27">
        <w:rPr>
          <w:rFonts w:ascii="Arial" w:hAnsi="Arial" w:cs="Arial"/>
          <w:lang w:val="en-GB"/>
        </w:rPr>
        <w:t>the phases of the body's response to oncogenesis and neoplastic proliferation</w:t>
      </w:r>
      <w:r w:rsidR="00D9207D">
        <w:rPr>
          <w:rFonts w:ascii="Arial" w:hAnsi="Arial" w:cs="Arial"/>
          <w:lang w:val="en-GB"/>
        </w:rPr>
        <w:t>, i.e.,</w:t>
      </w:r>
      <w:r w:rsidR="00D9207D" w:rsidRPr="005B6A27">
        <w:rPr>
          <w:rFonts w:ascii="Arial" w:hAnsi="Arial" w:cs="Arial"/>
          <w:lang w:val="en-GB"/>
        </w:rPr>
        <w:t xml:space="preserve"> </w:t>
      </w:r>
      <w:r w:rsidR="00BA6CE1" w:rsidRPr="005B6A27">
        <w:rPr>
          <w:rFonts w:ascii="Arial" w:hAnsi="Arial" w:cs="Arial"/>
          <w:lang w:val="en-GB"/>
        </w:rPr>
        <w:t xml:space="preserve">the </w:t>
      </w:r>
      <w:r w:rsidR="00AC42CC" w:rsidRPr="005B6A27">
        <w:rPr>
          <w:rFonts w:ascii="Arial" w:hAnsi="Arial" w:cs="Arial"/>
          <w:lang w:val="en-GB"/>
        </w:rPr>
        <w:t xml:space="preserve">resistance and tolerance </w:t>
      </w:r>
      <w:r w:rsidR="00D9207D">
        <w:rPr>
          <w:rFonts w:ascii="Arial" w:hAnsi="Arial" w:cs="Arial"/>
          <w:lang w:val="en-GB"/>
        </w:rPr>
        <w:t xml:space="preserve">phases, that we can found the explanation that </w:t>
      </w:r>
      <w:r w:rsidR="00BA6CE1" w:rsidRPr="005B6A27">
        <w:rPr>
          <w:rFonts w:ascii="Arial" w:hAnsi="Arial" w:cs="Arial"/>
          <w:lang w:val="en-GB"/>
        </w:rPr>
        <w:t>link</w:t>
      </w:r>
      <w:r w:rsidR="006C35CC" w:rsidRPr="005B6A27">
        <w:rPr>
          <w:rFonts w:ascii="Arial" w:hAnsi="Arial" w:cs="Arial"/>
          <w:lang w:val="en-GB"/>
        </w:rPr>
        <w:t xml:space="preserve"> </w:t>
      </w:r>
      <w:r w:rsidR="00BA6CE1" w:rsidRPr="005B6A27">
        <w:rPr>
          <w:rFonts w:ascii="Arial" w:hAnsi="Arial" w:cs="Arial"/>
          <w:lang w:val="en-GB"/>
        </w:rPr>
        <w:t>specific</w:t>
      </w:r>
      <w:r w:rsidR="00D9207D">
        <w:rPr>
          <w:rFonts w:ascii="Arial" w:hAnsi="Arial" w:cs="Arial"/>
          <w:lang w:val="en-GB"/>
        </w:rPr>
        <w:t>/</w:t>
      </w:r>
      <w:r w:rsidRPr="005B6A27">
        <w:rPr>
          <w:rFonts w:ascii="Arial" w:hAnsi="Arial" w:cs="Arial"/>
          <w:lang w:val="en-GB"/>
        </w:rPr>
        <w:t xml:space="preserve">non-specific inflammation </w:t>
      </w:r>
      <w:r w:rsidR="006C35CC" w:rsidRPr="005B6A27">
        <w:rPr>
          <w:rFonts w:ascii="Arial" w:hAnsi="Arial" w:cs="Arial"/>
          <w:lang w:val="en-GB"/>
        </w:rPr>
        <w:t>and</w:t>
      </w:r>
      <w:r w:rsidRPr="005B6A27">
        <w:rPr>
          <w:rFonts w:ascii="Arial" w:hAnsi="Arial" w:cs="Arial"/>
          <w:lang w:val="en-GB"/>
        </w:rPr>
        <w:t xml:space="preserve"> the </w:t>
      </w:r>
      <w:r w:rsidR="00BA6CE1" w:rsidRPr="005B6A27">
        <w:rPr>
          <w:rFonts w:ascii="Arial" w:eastAsia="Calibri" w:hAnsi="Arial" w:cs="Arial"/>
          <w:lang w:val="en-GB"/>
        </w:rPr>
        <w:t>aetiopathogenesis</w:t>
      </w:r>
      <w:r w:rsidRPr="005B6A27">
        <w:rPr>
          <w:rFonts w:ascii="Arial" w:eastAsia="Calibri" w:hAnsi="Arial" w:cs="Arial"/>
          <w:lang w:val="en-GB"/>
        </w:rPr>
        <w:t xml:space="preserve"> of </w:t>
      </w:r>
      <w:r w:rsidRPr="005B6A27">
        <w:rPr>
          <w:rFonts w:ascii="Arial" w:hAnsi="Arial" w:cs="Arial"/>
          <w:lang w:val="en-GB"/>
        </w:rPr>
        <w:t xml:space="preserve">cancer cachexia </w:t>
      </w:r>
      <w:r w:rsidR="007F6265" w:rsidRPr="005B6A27">
        <w:rPr>
          <w:rFonts w:ascii="Arial" w:hAnsi="Arial" w:cs="Arial"/>
          <w:lang w:val="en-GB"/>
        </w:rPr>
        <w:t>(</w:t>
      </w:r>
      <w:r w:rsidR="00BA6CE1" w:rsidRPr="005B6A27">
        <w:rPr>
          <w:rFonts w:ascii="Arial" w:hAnsi="Arial" w:cs="Arial"/>
          <w:lang w:val="en-GB"/>
        </w:rPr>
        <w:t>and</w:t>
      </w:r>
      <w:r w:rsidRPr="005B6A27">
        <w:rPr>
          <w:rFonts w:ascii="Arial" w:hAnsi="Arial" w:cs="Arial"/>
          <w:lang w:val="en-GB"/>
        </w:rPr>
        <w:t xml:space="preserve"> of </w:t>
      </w:r>
      <w:r w:rsidR="007628EA" w:rsidRPr="005B6A27">
        <w:rPr>
          <w:rFonts w:ascii="Arial" w:hAnsi="Arial" w:cs="Arial"/>
          <w:lang w:val="en-GB"/>
        </w:rPr>
        <w:t>its characteristic</w:t>
      </w:r>
      <w:r w:rsidRPr="005B6A27">
        <w:rPr>
          <w:rFonts w:ascii="Arial" w:hAnsi="Arial" w:cs="Arial"/>
          <w:lang w:val="en-GB"/>
        </w:rPr>
        <w:t xml:space="preserve"> symptoms</w:t>
      </w:r>
      <w:r w:rsidR="007F6265" w:rsidRPr="005B6A27">
        <w:rPr>
          <w:rFonts w:ascii="Arial" w:hAnsi="Arial" w:cs="Arial"/>
          <w:lang w:val="en-GB"/>
        </w:rPr>
        <w:t>,</w:t>
      </w:r>
      <w:r w:rsidR="00BA6CE1" w:rsidRPr="005B6A27">
        <w:rPr>
          <w:rFonts w:ascii="Arial" w:eastAsia="Calibri" w:hAnsi="Arial" w:cs="Arial"/>
          <w:lang w:val="en-GB"/>
        </w:rPr>
        <w:t xml:space="preserve"> </w:t>
      </w:r>
      <w:r w:rsidR="007628EA" w:rsidRPr="005B6A27">
        <w:rPr>
          <w:rFonts w:ascii="Arial" w:eastAsia="Calibri" w:hAnsi="Arial" w:cs="Arial"/>
          <w:lang w:val="en-GB"/>
        </w:rPr>
        <w:t>including</w:t>
      </w:r>
      <w:r w:rsidR="00BA6CE1" w:rsidRPr="005B6A27">
        <w:rPr>
          <w:rFonts w:ascii="Arial" w:eastAsia="Calibri" w:hAnsi="Arial" w:cs="Arial"/>
          <w:lang w:val="en-GB"/>
        </w:rPr>
        <w:t xml:space="preserve"> </w:t>
      </w:r>
      <w:r w:rsidRPr="005B6A27">
        <w:rPr>
          <w:rFonts w:ascii="Arial" w:hAnsi="Arial" w:cs="Arial"/>
          <w:lang w:val="en-GB"/>
        </w:rPr>
        <w:t>anorexia,</w:t>
      </w:r>
      <w:r w:rsidR="009C13D3" w:rsidRPr="005B6A27">
        <w:rPr>
          <w:rFonts w:ascii="Arial" w:hAnsi="Arial" w:cs="Arial"/>
          <w:lang w:val="en-GB"/>
        </w:rPr>
        <w:t xml:space="preserve"> sarcopenia,</w:t>
      </w:r>
      <w:r w:rsidRPr="005B6A27">
        <w:rPr>
          <w:rFonts w:ascii="Arial" w:hAnsi="Arial" w:cs="Arial"/>
          <w:lang w:val="en-GB"/>
        </w:rPr>
        <w:t xml:space="preserve"> </w:t>
      </w:r>
      <w:r w:rsidR="00BA6CE1" w:rsidRPr="005B6A27">
        <w:rPr>
          <w:rFonts w:ascii="Arial" w:hAnsi="Arial" w:cs="Arial"/>
          <w:lang w:val="en-GB"/>
        </w:rPr>
        <w:t>an</w:t>
      </w:r>
      <w:r w:rsidR="00BA6CE1" w:rsidRPr="005B6A27">
        <w:rPr>
          <w:rFonts w:ascii="Arial" w:eastAsia="Calibri" w:hAnsi="Arial" w:cs="Arial"/>
          <w:lang w:val="en-GB"/>
        </w:rPr>
        <w:t>aemia,</w:t>
      </w:r>
      <w:r w:rsidRPr="005B6A27">
        <w:rPr>
          <w:rFonts w:ascii="Arial" w:hAnsi="Arial" w:cs="Arial"/>
          <w:lang w:val="en-GB"/>
        </w:rPr>
        <w:t xml:space="preserve"> and immunodepression</w:t>
      </w:r>
      <w:r w:rsidR="00993AB1" w:rsidRPr="005B6A27">
        <w:rPr>
          <w:rFonts w:ascii="Arial" w:hAnsi="Arial" w:cs="Arial"/>
          <w:lang w:val="en-GB"/>
        </w:rPr>
        <w:t>)</w:t>
      </w:r>
      <w:r w:rsidR="00BA6CE1" w:rsidRPr="005B6A27">
        <w:rPr>
          <w:rFonts w:ascii="Arial" w:hAnsi="Arial" w:cs="Arial"/>
          <w:lang w:val="en-GB"/>
        </w:rPr>
        <w:t>.</w:t>
      </w:r>
    </w:p>
    <w:p w14:paraId="7FB438C8" w14:textId="62E86068" w:rsidR="0063419F" w:rsidRPr="005B6A27" w:rsidRDefault="00000000" w:rsidP="009E6D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>A</w:t>
      </w:r>
      <w:r w:rsidRPr="0092568E">
        <w:rPr>
          <w:rFonts w:ascii="Arial" w:hAnsi="Arial"/>
          <w:lang w:val="en-GB"/>
        </w:rPr>
        <w:t xml:space="preserve">s </w:t>
      </w:r>
      <w:r w:rsidR="006C35CC" w:rsidRPr="005B6A27">
        <w:rPr>
          <w:rFonts w:ascii="Arial" w:hAnsi="Arial" w:cs="Arial"/>
          <w:lang w:val="en-GB"/>
        </w:rPr>
        <w:t>discussed</w:t>
      </w:r>
      <w:r w:rsidRPr="0092568E">
        <w:rPr>
          <w:rFonts w:ascii="Arial" w:hAnsi="Arial"/>
          <w:lang w:val="en-GB"/>
        </w:rPr>
        <w:t xml:space="preserve"> in our recent paper</w:t>
      </w:r>
      <w:r w:rsidR="009C13D3" w:rsidRPr="0092568E">
        <w:rPr>
          <w:rFonts w:ascii="Arial" w:hAnsi="Arial"/>
          <w:lang w:val="en-GB"/>
        </w:rPr>
        <w:t xml:space="preserve"> [2</w:t>
      </w:r>
      <w:r w:rsidR="009C13D3" w:rsidRPr="00486495">
        <w:rPr>
          <w:rFonts w:ascii="Arial" w:hAnsi="Arial"/>
          <w:lang w:val="en-GB"/>
        </w:rPr>
        <w:t>]</w:t>
      </w:r>
      <w:r w:rsidRPr="00486495">
        <w:rPr>
          <w:rFonts w:ascii="Arial" w:hAnsi="Arial"/>
          <w:lang w:val="en-GB"/>
        </w:rPr>
        <w:t xml:space="preserve">, </w:t>
      </w:r>
      <w:r w:rsidR="00D9207D">
        <w:rPr>
          <w:rFonts w:ascii="Arial" w:hAnsi="Arial" w:cs="Arial"/>
          <w:lang w:val="en-GB"/>
        </w:rPr>
        <w:t xml:space="preserve">the evolution of the </w:t>
      </w:r>
      <w:r w:rsidR="003365CB" w:rsidRPr="00486495">
        <w:rPr>
          <w:rFonts w:ascii="Arial" w:hAnsi="Arial"/>
          <w:lang w:val="en-GB"/>
        </w:rPr>
        <w:t>neoplastic disease</w:t>
      </w:r>
      <w:r w:rsidR="003365CB" w:rsidRPr="005B6A27">
        <w:rPr>
          <w:rFonts w:ascii="Arial" w:hAnsi="Arial" w:cs="Arial"/>
          <w:lang w:val="en-GB"/>
        </w:rPr>
        <w:t xml:space="preserve"> </w:t>
      </w:r>
      <w:r w:rsidR="006C35CC" w:rsidRPr="005B6A27">
        <w:rPr>
          <w:rFonts w:ascii="Arial" w:hAnsi="Arial" w:cs="Arial"/>
          <w:lang w:val="en-GB"/>
        </w:rPr>
        <w:t>begins with</w:t>
      </w:r>
      <w:r w:rsidR="003365CB" w:rsidRPr="00486495">
        <w:rPr>
          <w:rFonts w:ascii="Arial" w:hAnsi="Arial"/>
          <w:lang w:val="en-GB"/>
        </w:rPr>
        <w:t xml:space="preserve"> </w:t>
      </w:r>
      <w:r w:rsidRPr="00486495">
        <w:rPr>
          <w:rFonts w:ascii="Arial" w:hAnsi="Arial"/>
          <w:lang w:val="en-GB"/>
        </w:rPr>
        <w:t>the failure of the resistance phase,</w:t>
      </w:r>
      <w:r w:rsidR="00FB7FDA" w:rsidRPr="00486495">
        <w:rPr>
          <w:rFonts w:ascii="Arial" w:hAnsi="Arial"/>
          <w:lang w:val="en-GB"/>
        </w:rPr>
        <w:t xml:space="preserve"> </w:t>
      </w:r>
      <w:r w:rsidRPr="00486495">
        <w:rPr>
          <w:rFonts w:ascii="Arial" w:hAnsi="Arial"/>
          <w:lang w:val="en-GB"/>
        </w:rPr>
        <w:t xml:space="preserve">where the body </w:t>
      </w:r>
      <w:r w:rsidR="00D40A28" w:rsidRPr="005B6A27">
        <w:rPr>
          <w:rFonts w:ascii="Arial" w:hAnsi="Arial" w:cs="Arial"/>
          <w:lang w:val="en-GB"/>
        </w:rPr>
        <w:t>attempts</w:t>
      </w:r>
      <w:r w:rsidRPr="00486495">
        <w:rPr>
          <w:rFonts w:ascii="Arial" w:hAnsi="Arial"/>
          <w:lang w:val="en-GB"/>
        </w:rPr>
        <w:t xml:space="preserve"> to counteract cancer cells </w:t>
      </w:r>
      <w:r w:rsidR="006C35CC" w:rsidRPr="005B6A27">
        <w:rPr>
          <w:rFonts w:ascii="Arial" w:hAnsi="Arial" w:cs="Arial"/>
          <w:lang w:val="en-GB"/>
        </w:rPr>
        <w:t>by</w:t>
      </w:r>
      <w:r w:rsidR="00BA6CE1" w:rsidRPr="005B6A27">
        <w:rPr>
          <w:rFonts w:ascii="Arial" w:hAnsi="Arial" w:cs="Arial"/>
          <w:lang w:val="en-GB"/>
        </w:rPr>
        <w:t xml:space="preserve"> activati</w:t>
      </w:r>
      <w:r w:rsidR="006C35CC" w:rsidRPr="005B6A27">
        <w:rPr>
          <w:rFonts w:ascii="Arial" w:hAnsi="Arial" w:cs="Arial"/>
          <w:lang w:val="en-GB"/>
        </w:rPr>
        <w:t>ng</w:t>
      </w:r>
      <w:r w:rsidR="00BA6CE1" w:rsidRPr="005B6A27">
        <w:rPr>
          <w:rFonts w:ascii="Arial" w:hAnsi="Arial" w:cs="Arial"/>
          <w:lang w:val="en-GB"/>
        </w:rPr>
        <w:t xml:space="preserve"> </w:t>
      </w:r>
      <w:r w:rsidRPr="00486495">
        <w:rPr>
          <w:rFonts w:ascii="Arial" w:hAnsi="Arial"/>
          <w:lang w:val="en-GB"/>
        </w:rPr>
        <w:t xml:space="preserve">specific </w:t>
      </w:r>
      <w:r w:rsidR="00FB7FDA" w:rsidRPr="00486495">
        <w:rPr>
          <w:rFonts w:ascii="Arial" w:hAnsi="Arial"/>
          <w:lang w:val="en-GB"/>
        </w:rPr>
        <w:t>immunity</w:t>
      </w:r>
      <w:r w:rsidR="008C0650">
        <w:rPr>
          <w:rFonts w:ascii="Arial" w:hAnsi="Arial" w:cs="Arial"/>
          <w:lang w:val="en-GB"/>
        </w:rPr>
        <w:t>, which</w:t>
      </w:r>
      <w:r w:rsidRPr="00D9207D">
        <w:rPr>
          <w:rFonts w:ascii="Arial" w:hAnsi="Arial"/>
          <w:lang w:val="en-GB"/>
        </w:rPr>
        <w:t xml:space="preserve"> is followed by </w:t>
      </w:r>
      <w:r w:rsidR="006C35CC" w:rsidRPr="005B6A27">
        <w:rPr>
          <w:rFonts w:ascii="Arial" w:hAnsi="Arial" w:cs="Arial"/>
          <w:lang w:val="en-GB"/>
        </w:rPr>
        <w:t>an increase in</w:t>
      </w:r>
      <w:r w:rsidR="00BA6CE1" w:rsidRPr="005B6A27">
        <w:rPr>
          <w:rFonts w:ascii="Arial" w:hAnsi="Arial" w:cs="Arial"/>
          <w:lang w:val="en-GB"/>
        </w:rPr>
        <w:t xml:space="preserve"> </w:t>
      </w:r>
      <w:r w:rsidRPr="00D9207D">
        <w:rPr>
          <w:rFonts w:ascii="Arial" w:hAnsi="Arial"/>
          <w:lang w:val="en-GB"/>
        </w:rPr>
        <w:t>innate immunity</w:t>
      </w:r>
      <w:r w:rsidR="00ED4CD5" w:rsidRPr="00D9207D">
        <w:rPr>
          <w:rFonts w:ascii="Arial" w:hAnsi="Arial"/>
          <w:lang w:val="en-GB"/>
        </w:rPr>
        <w:t xml:space="preserve">, </w:t>
      </w:r>
      <w:r w:rsidR="00ED4CD5" w:rsidRPr="005B6A27">
        <w:rPr>
          <w:rFonts w:ascii="Arial" w:hAnsi="Arial" w:cs="Arial"/>
          <w:lang w:val="en-GB"/>
        </w:rPr>
        <w:t>characterised</w:t>
      </w:r>
      <w:r w:rsidR="00ED4CD5" w:rsidRPr="00D9207D">
        <w:rPr>
          <w:rFonts w:ascii="Arial" w:hAnsi="Arial"/>
          <w:lang w:val="en-GB"/>
        </w:rPr>
        <w:t xml:space="preserve"> by </w:t>
      </w:r>
      <w:r w:rsidR="006C35CC" w:rsidRPr="005B6A27">
        <w:rPr>
          <w:rFonts w:ascii="Arial" w:hAnsi="Arial" w:cs="Arial"/>
          <w:lang w:val="en-GB"/>
        </w:rPr>
        <w:t>a</w:t>
      </w:r>
      <w:r w:rsidR="00ED4CD5" w:rsidRPr="00D9207D">
        <w:rPr>
          <w:rFonts w:ascii="Arial" w:hAnsi="Arial"/>
          <w:lang w:val="en-GB"/>
        </w:rPr>
        <w:t xml:space="preserve"> macrophage</w:t>
      </w:r>
      <w:r w:rsidR="00ED4CD5" w:rsidRPr="005B6A27">
        <w:rPr>
          <w:rFonts w:ascii="Cambria Math" w:hAnsi="Cambria Math" w:cs="Cambria Math"/>
          <w:lang w:val="en-GB"/>
        </w:rPr>
        <w:t>-</w:t>
      </w:r>
      <w:r w:rsidR="00ED4CD5" w:rsidRPr="00D9207D">
        <w:rPr>
          <w:rFonts w:ascii="Arial" w:hAnsi="Arial"/>
          <w:lang w:val="en-GB"/>
        </w:rPr>
        <w:t xml:space="preserve">mediated chronic inflammatory response </w:t>
      </w:r>
      <w:r w:rsidR="00092473" w:rsidRPr="00D9207D">
        <w:rPr>
          <w:rFonts w:ascii="Arial" w:hAnsi="Arial"/>
          <w:lang w:val="en-GB"/>
        </w:rPr>
        <w:t xml:space="preserve">that promotes </w:t>
      </w:r>
      <w:r w:rsidR="00092473" w:rsidRPr="005B6A27">
        <w:rPr>
          <w:rFonts w:ascii="Arial" w:hAnsi="Arial" w:cs="Arial"/>
          <w:lang w:val="en-GB"/>
        </w:rPr>
        <w:t>tumo</w:t>
      </w:r>
      <w:r w:rsidR="00BA6CE1" w:rsidRPr="005B6A27">
        <w:rPr>
          <w:rFonts w:ascii="Arial" w:eastAsia="Calibri" w:hAnsi="Arial" w:cs="Arial"/>
          <w:lang w:val="en-GB"/>
        </w:rPr>
        <w:t>ur</w:t>
      </w:r>
      <w:r w:rsidRPr="00D9207D">
        <w:rPr>
          <w:rFonts w:ascii="Arial" w:hAnsi="Arial"/>
          <w:lang w:val="en-GB"/>
        </w:rPr>
        <w:t xml:space="preserve"> growth </w:t>
      </w:r>
      <w:r w:rsidR="006C35CC" w:rsidRPr="005B6A27">
        <w:rPr>
          <w:rFonts w:ascii="Arial" w:hAnsi="Arial" w:cs="Arial"/>
          <w:lang w:val="en-GB"/>
        </w:rPr>
        <w:t>and</w:t>
      </w:r>
      <w:r w:rsidR="00BA6CE1" w:rsidRPr="005B6A27">
        <w:rPr>
          <w:rFonts w:ascii="Arial" w:eastAsia="Calibri" w:hAnsi="Arial" w:cs="Arial"/>
          <w:lang w:val="en-GB"/>
        </w:rPr>
        <w:t xml:space="preserve"> orchestrates</w:t>
      </w:r>
      <w:r w:rsidRPr="00D9207D">
        <w:rPr>
          <w:rFonts w:ascii="Arial" w:hAnsi="Arial"/>
          <w:lang w:val="en-GB"/>
        </w:rPr>
        <w:t xml:space="preserve"> </w:t>
      </w:r>
      <w:r w:rsidR="003365CB" w:rsidRPr="00D9207D">
        <w:rPr>
          <w:rFonts w:ascii="Arial" w:hAnsi="Arial"/>
          <w:lang w:val="en-GB"/>
        </w:rPr>
        <w:t xml:space="preserve">an </w:t>
      </w:r>
      <w:r w:rsidR="00092473" w:rsidRPr="00D9207D">
        <w:rPr>
          <w:rFonts w:ascii="Arial" w:hAnsi="Arial"/>
          <w:lang w:val="en-GB"/>
        </w:rPr>
        <w:t xml:space="preserve">immune-suppressive status </w:t>
      </w:r>
      <w:r w:rsidR="005A6D8A" w:rsidRPr="00D9207D">
        <w:rPr>
          <w:rFonts w:ascii="Arial" w:hAnsi="Arial"/>
          <w:lang w:val="en-GB"/>
        </w:rPr>
        <w:t xml:space="preserve">with lymphocyte exhaustion, thus </w:t>
      </w:r>
      <w:r w:rsidR="00092473" w:rsidRPr="005B6A27">
        <w:rPr>
          <w:rFonts w:ascii="Arial" w:hAnsi="Arial" w:cs="Arial"/>
          <w:lang w:val="en-GB"/>
        </w:rPr>
        <w:t>favo</w:t>
      </w:r>
      <w:r w:rsidR="00BA6CE1" w:rsidRPr="005B6A27">
        <w:rPr>
          <w:rFonts w:ascii="Arial" w:eastAsia="Calibri" w:hAnsi="Arial" w:cs="Arial"/>
          <w:lang w:val="en-GB"/>
        </w:rPr>
        <w:t>uring tumour</w:t>
      </w:r>
      <w:r w:rsidRPr="00D9207D">
        <w:rPr>
          <w:rFonts w:ascii="Arial" w:hAnsi="Arial"/>
          <w:lang w:val="en-GB"/>
        </w:rPr>
        <w:t xml:space="preserve"> escape.</w:t>
      </w:r>
      <w:r w:rsidRPr="0092568E">
        <w:rPr>
          <w:rFonts w:ascii="Arial" w:hAnsi="Arial"/>
          <w:i/>
          <w:lang w:val="en-GB"/>
        </w:rPr>
        <w:t xml:space="preserve"> </w:t>
      </w:r>
      <w:r w:rsidR="00DD1B35" w:rsidRPr="005B6A27">
        <w:rPr>
          <w:rFonts w:ascii="Arial" w:hAnsi="Arial" w:cs="Arial"/>
          <w:lang w:val="en-GB"/>
        </w:rPr>
        <w:t>T</w:t>
      </w:r>
      <w:r w:rsidR="005A6D8A" w:rsidRPr="005B6A27">
        <w:rPr>
          <w:rFonts w:ascii="Arial" w:hAnsi="Arial" w:cs="Arial"/>
          <w:lang w:val="en-GB"/>
        </w:rPr>
        <w:t xml:space="preserve">his </w:t>
      </w:r>
      <w:r w:rsidR="005A6D8A" w:rsidRPr="0092568E">
        <w:rPr>
          <w:rFonts w:ascii="Arial" w:hAnsi="Arial"/>
          <w:lang w:val="en-GB"/>
        </w:rPr>
        <w:t xml:space="preserve">second </w:t>
      </w:r>
      <w:r w:rsidR="009C13D3" w:rsidRPr="00FC1AAA">
        <w:rPr>
          <w:rFonts w:ascii="Arial" w:hAnsi="Arial"/>
          <w:lang w:val="en-GB"/>
        </w:rPr>
        <w:t>phase</w:t>
      </w:r>
      <w:r w:rsidR="005A6D8A" w:rsidRPr="00FC1AAA">
        <w:rPr>
          <w:rFonts w:ascii="Arial" w:hAnsi="Arial"/>
          <w:lang w:val="en-GB"/>
        </w:rPr>
        <w:t xml:space="preserve"> </w:t>
      </w:r>
      <w:r w:rsidR="00DD1B35" w:rsidRPr="005B6A27">
        <w:rPr>
          <w:rFonts w:ascii="Arial" w:hAnsi="Arial" w:cs="Arial"/>
          <w:lang w:val="en-GB"/>
        </w:rPr>
        <w:t>(</w:t>
      </w:r>
      <w:r w:rsidR="006C6096" w:rsidRPr="00FC1AAA">
        <w:rPr>
          <w:rFonts w:ascii="Arial" w:hAnsi="Arial"/>
          <w:lang w:val="en-GB"/>
        </w:rPr>
        <w:t>the tolerance phase</w:t>
      </w:r>
      <w:r w:rsidR="00DD1B35" w:rsidRPr="005B6A27">
        <w:rPr>
          <w:rFonts w:ascii="Arial" w:hAnsi="Arial" w:cs="Arial"/>
          <w:lang w:val="en-GB"/>
        </w:rPr>
        <w:t>)</w:t>
      </w:r>
      <w:r w:rsidR="006C6096" w:rsidRPr="00FC1AAA">
        <w:rPr>
          <w:rFonts w:ascii="Arial" w:hAnsi="Arial"/>
          <w:lang w:val="en-GB"/>
        </w:rPr>
        <w:t xml:space="preserve"> </w:t>
      </w:r>
      <w:r w:rsidR="009C13D3" w:rsidRPr="00FC1AAA">
        <w:rPr>
          <w:rFonts w:ascii="Arial" w:hAnsi="Arial"/>
          <w:lang w:val="en-GB"/>
        </w:rPr>
        <w:t xml:space="preserve">is </w:t>
      </w:r>
      <w:r w:rsidR="009C13D3" w:rsidRPr="005B6A27">
        <w:rPr>
          <w:rFonts w:ascii="Arial" w:hAnsi="Arial" w:cs="Arial"/>
          <w:lang w:val="en-GB"/>
        </w:rPr>
        <w:t>characterised</w:t>
      </w:r>
      <w:r w:rsidR="009C13D3" w:rsidRPr="00FC1AAA">
        <w:rPr>
          <w:rFonts w:ascii="Arial" w:hAnsi="Arial"/>
          <w:lang w:val="en-GB"/>
        </w:rPr>
        <w:t xml:space="preserve"> by the</w:t>
      </w:r>
      <w:r w:rsidRPr="00FC1AAA">
        <w:rPr>
          <w:rFonts w:ascii="Arial" w:hAnsi="Arial"/>
          <w:lang w:val="en-GB"/>
        </w:rPr>
        <w:t xml:space="preserve"> “cytokine storm”, </w:t>
      </w:r>
      <w:r w:rsidR="004B6C79" w:rsidRPr="00FC1AAA">
        <w:rPr>
          <w:rFonts w:ascii="Arial" w:hAnsi="Arial"/>
          <w:lang w:val="en-GB"/>
        </w:rPr>
        <w:t xml:space="preserve">which is </w:t>
      </w:r>
      <w:r w:rsidR="006C6096" w:rsidRPr="00FC1AAA">
        <w:rPr>
          <w:rFonts w:ascii="Arial" w:hAnsi="Arial"/>
          <w:lang w:val="en-GB"/>
        </w:rPr>
        <w:t xml:space="preserve">induced by the uncontrolled proliferation of cancer cells, </w:t>
      </w:r>
      <w:r w:rsidR="009C13D3" w:rsidRPr="00FC1AAA">
        <w:rPr>
          <w:rFonts w:ascii="Arial" w:hAnsi="Arial"/>
          <w:lang w:val="en-GB"/>
        </w:rPr>
        <w:t xml:space="preserve">chronic activation of the monocyte-macrophage system, </w:t>
      </w:r>
      <w:r w:rsidR="00DD1B35" w:rsidRPr="005B6A27">
        <w:rPr>
          <w:rFonts w:ascii="Arial" w:hAnsi="Arial" w:cs="Arial"/>
          <w:lang w:val="en-GB"/>
        </w:rPr>
        <w:t>subsequent</w:t>
      </w:r>
      <w:r w:rsidR="009C13D3" w:rsidRPr="00FC1AAA">
        <w:rPr>
          <w:rFonts w:ascii="Arial" w:hAnsi="Arial"/>
          <w:lang w:val="en-GB"/>
        </w:rPr>
        <w:t xml:space="preserve"> immunopathology</w:t>
      </w:r>
      <w:r w:rsidR="009433E7" w:rsidRPr="00FC1AAA">
        <w:rPr>
          <w:rFonts w:ascii="Arial" w:hAnsi="Arial"/>
          <w:lang w:val="en-GB"/>
        </w:rPr>
        <w:t xml:space="preserve"> </w:t>
      </w:r>
      <w:r w:rsidR="00DD1B35" w:rsidRPr="005B6A27">
        <w:rPr>
          <w:rFonts w:ascii="Arial" w:hAnsi="Arial" w:cs="Arial"/>
          <w:lang w:val="en-GB"/>
        </w:rPr>
        <w:t>involving</w:t>
      </w:r>
      <w:r w:rsidR="009C13D3" w:rsidRPr="00FC1AAA">
        <w:rPr>
          <w:rFonts w:ascii="Arial" w:hAnsi="Arial"/>
          <w:lang w:val="en-GB"/>
        </w:rPr>
        <w:t xml:space="preserve"> necrosis</w:t>
      </w:r>
      <w:r w:rsidR="00DD1B35" w:rsidRPr="005B6A27">
        <w:rPr>
          <w:rFonts w:ascii="Arial" w:hAnsi="Arial" w:cs="Arial"/>
          <w:lang w:val="en-GB"/>
        </w:rPr>
        <w:t>,</w:t>
      </w:r>
      <w:r w:rsidR="009433E7" w:rsidRPr="00FC1AAA">
        <w:rPr>
          <w:rFonts w:ascii="Arial" w:hAnsi="Arial"/>
          <w:lang w:val="en-GB"/>
        </w:rPr>
        <w:t xml:space="preserve"> and </w:t>
      </w:r>
      <w:r w:rsidR="00FC1AAA">
        <w:rPr>
          <w:rFonts w:ascii="Arial" w:hAnsi="Arial" w:cs="Arial"/>
          <w:lang w:val="en-GB"/>
        </w:rPr>
        <w:t>the</w:t>
      </w:r>
      <w:r w:rsidR="009433E7" w:rsidRPr="00FC1AAA">
        <w:rPr>
          <w:rFonts w:ascii="Arial" w:hAnsi="Arial"/>
          <w:lang w:val="en-GB"/>
        </w:rPr>
        <w:t xml:space="preserve"> associated </w:t>
      </w:r>
      <w:r w:rsidR="009433E7" w:rsidRPr="005B6A27">
        <w:rPr>
          <w:rFonts w:ascii="Arial" w:hAnsi="Arial" w:cs="Arial"/>
          <w:lang w:val="en-GB"/>
        </w:rPr>
        <w:t xml:space="preserve">factors </w:t>
      </w:r>
      <w:r w:rsidR="00DD1B35" w:rsidRPr="005B6A27">
        <w:rPr>
          <w:rFonts w:ascii="Arial" w:hAnsi="Arial" w:cs="Arial"/>
          <w:lang w:val="en-GB"/>
        </w:rPr>
        <w:t>(especially</w:t>
      </w:r>
      <w:r w:rsidR="006C6096" w:rsidRPr="005B6A27">
        <w:rPr>
          <w:rFonts w:ascii="Arial" w:hAnsi="Arial" w:cs="Arial"/>
          <w:lang w:val="en-GB"/>
        </w:rPr>
        <w:t xml:space="preserve"> </w:t>
      </w:r>
      <w:r w:rsidR="006C6096" w:rsidRPr="00FC1AAA">
        <w:rPr>
          <w:rFonts w:ascii="Arial" w:hAnsi="Arial"/>
          <w:lang w:val="en-GB"/>
        </w:rPr>
        <w:t>HIF</w:t>
      </w:r>
      <w:r w:rsidR="00DD1B35" w:rsidRPr="005B6A27">
        <w:rPr>
          <w:rFonts w:ascii="Arial" w:hAnsi="Arial" w:cs="Arial"/>
          <w:lang w:val="en-GB"/>
        </w:rPr>
        <w:t>)</w:t>
      </w:r>
      <w:r w:rsidR="00BA6CE1" w:rsidRPr="005B6A27">
        <w:rPr>
          <w:rFonts w:ascii="Arial" w:hAnsi="Arial" w:cs="Arial"/>
          <w:i/>
          <w:iCs/>
          <w:lang w:val="en-GB"/>
        </w:rPr>
        <w:t>.</w:t>
      </w:r>
      <w:r w:rsidRPr="00FC1AAA">
        <w:rPr>
          <w:rFonts w:ascii="Arial" w:hAnsi="Arial"/>
          <w:i/>
          <w:lang w:val="en-GB"/>
        </w:rPr>
        <w:t xml:space="preserve"> </w:t>
      </w:r>
      <w:r w:rsidR="004B6C79" w:rsidRPr="005B6A27">
        <w:rPr>
          <w:rFonts w:ascii="Arial" w:hAnsi="Arial" w:cs="Arial"/>
          <w:lang w:val="en-GB"/>
        </w:rPr>
        <w:t>The</w:t>
      </w:r>
      <w:r w:rsidRPr="005B6A27">
        <w:rPr>
          <w:rFonts w:ascii="Arial" w:hAnsi="Arial" w:cs="Arial"/>
          <w:lang w:val="en-GB"/>
        </w:rPr>
        <w:t xml:space="preserve"> persistence</w:t>
      </w:r>
      <w:r w:rsidR="004B6C79" w:rsidRPr="005B6A27">
        <w:rPr>
          <w:rFonts w:ascii="Arial" w:hAnsi="Arial" w:cs="Arial"/>
          <w:lang w:val="en-GB"/>
        </w:rPr>
        <w:t xml:space="preserve"> of the </w:t>
      </w:r>
      <w:r w:rsidRPr="005B6A27">
        <w:rPr>
          <w:rFonts w:ascii="Arial" w:hAnsi="Arial" w:cs="Arial"/>
          <w:lang w:val="en-GB"/>
        </w:rPr>
        <w:t xml:space="preserve">cytokine storm </w:t>
      </w:r>
      <w:r w:rsidR="008C0650">
        <w:rPr>
          <w:rFonts w:ascii="Arial" w:hAnsi="Arial" w:cs="Arial"/>
          <w:lang w:val="en-GB"/>
        </w:rPr>
        <w:t>is therefore the key event of the</w:t>
      </w:r>
      <w:r w:rsidRPr="005B6A27">
        <w:rPr>
          <w:rFonts w:ascii="Arial" w:hAnsi="Arial" w:cs="Arial"/>
          <w:lang w:val="en-GB"/>
        </w:rPr>
        <w:t xml:space="preserve"> tolerance phenomena, likely </w:t>
      </w:r>
      <w:r w:rsidR="007628EA" w:rsidRPr="005B6A27">
        <w:rPr>
          <w:rFonts w:ascii="Arial" w:hAnsi="Arial" w:cs="Arial"/>
          <w:lang w:val="en-GB"/>
        </w:rPr>
        <w:t>reflect</w:t>
      </w:r>
      <w:r w:rsidR="00CA1A26" w:rsidRPr="005B6A27">
        <w:rPr>
          <w:rFonts w:ascii="Arial" w:hAnsi="Arial" w:cs="Arial"/>
          <w:lang w:val="en-GB"/>
        </w:rPr>
        <w:t>ing</w:t>
      </w:r>
      <w:r w:rsidR="00C77D7C" w:rsidRPr="005B6A27">
        <w:rPr>
          <w:rFonts w:ascii="Arial" w:hAnsi="Arial" w:cs="Arial"/>
          <w:lang w:val="en-GB"/>
        </w:rPr>
        <w:t xml:space="preserve"> </w:t>
      </w:r>
      <w:r w:rsidRPr="005B6A27">
        <w:rPr>
          <w:rFonts w:ascii="Arial" w:hAnsi="Arial" w:cs="Arial"/>
          <w:lang w:val="en-GB"/>
        </w:rPr>
        <w:t xml:space="preserve">an alternative defence strategy </w:t>
      </w:r>
      <w:r w:rsidR="00FC1AAA">
        <w:rPr>
          <w:rFonts w:ascii="Arial" w:hAnsi="Arial" w:cs="Arial"/>
          <w:lang w:val="en-GB"/>
        </w:rPr>
        <w:t xml:space="preserve">where symptoms typical of cachexia </w:t>
      </w:r>
      <w:r w:rsidR="00BA6CE1" w:rsidRPr="005B6A27">
        <w:rPr>
          <w:rFonts w:ascii="Arial" w:hAnsi="Arial" w:cs="Arial"/>
          <w:lang w:val="en-GB"/>
        </w:rPr>
        <w:t>aim</w:t>
      </w:r>
      <w:r w:rsidR="00C77D7C" w:rsidRPr="005B6A27">
        <w:rPr>
          <w:rFonts w:ascii="Arial" w:hAnsi="Arial" w:cs="Arial"/>
          <w:lang w:val="en-GB"/>
        </w:rPr>
        <w:t>ed</w:t>
      </w:r>
      <w:r w:rsidR="00BA6CE1" w:rsidRPr="005B6A27">
        <w:rPr>
          <w:rFonts w:ascii="Arial" w:eastAsia="Calibri" w:hAnsi="Arial" w:cs="Arial"/>
          <w:lang w:val="en-GB"/>
        </w:rPr>
        <w:t xml:space="preserve"> </w:t>
      </w:r>
      <w:r w:rsidR="00C77D7C" w:rsidRPr="005B6A27">
        <w:rPr>
          <w:rFonts w:ascii="Arial" w:eastAsia="Calibri" w:hAnsi="Arial" w:cs="Arial"/>
          <w:lang w:val="en-GB"/>
        </w:rPr>
        <w:t xml:space="preserve">at </w:t>
      </w:r>
      <w:r w:rsidR="00BA6CE1" w:rsidRPr="005B6A27">
        <w:rPr>
          <w:rFonts w:ascii="Arial" w:eastAsia="Calibri" w:hAnsi="Arial" w:cs="Arial"/>
          <w:lang w:val="en-GB"/>
        </w:rPr>
        <w:t>fight</w:t>
      </w:r>
      <w:r w:rsidR="00C77D7C" w:rsidRPr="005B6A27">
        <w:rPr>
          <w:rFonts w:ascii="Arial" w:eastAsia="Calibri" w:hAnsi="Arial" w:cs="Arial"/>
          <w:lang w:val="en-GB"/>
        </w:rPr>
        <w:t>ing</w:t>
      </w:r>
      <w:r w:rsidR="00BA6CE1" w:rsidRPr="005B6A27">
        <w:rPr>
          <w:rFonts w:ascii="Arial" w:eastAsia="Calibri" w:hAnsi="Arial" w:cs="Arial"/>
          <w:lang w:val="en-GB"/>
        </w:rPr>
        <w:t xml:space="preserve"> </w:t>
      </w:r>
      <w:r w:rsidR="00BA6CE1" w:rsidRPr="005B6A27">
        <w:rPr>
          <w:rFonts w:ascii="Arial" w:hAnsi="Arial" w:cs="Arial"/>
          <w:lang w:val="en-GB"/>
        </w:rPr>
        <w:t>tumour growth and minimis</w:t>
      </w:r>
      <w:r w:rsidR="00C77D7C" w:rsidRPr="005B6A27">
        <w:rPr>
          <w:rFonts w:ascii="Arial" w:hAnsi="Arial" w:cs="Arial"/>
          <w:lang w:val="en-GB"/>
        </w:rPr>
        <w:t>ing</w:t>
      </w:r>
      <w:r w:rsidR="00BA6CE1" w:rsidRPr="005B6A27">
        <w:rPr>
          <w:rFonts w:ascii="Arial" w:hAnsi="Arial" w:cs="Arial"/>
          <w:lang w:val="en-GB"/>
        </w:rPr>
        <w:t xml:space="preserve"> damage.</w:t>
      </w:r>
      <w:r w:rsidR="00BA6CE1" w:rsidRPr="005B6A27">
        <w:rPr>
          <w:rFonts w:ascii="Arial" w:hAnsi="Arial" w:cs="Arial"/>
          <w:i/>
          <w:iCs/>
          <w:lang w:val="en-GB"/>
        </w:rPr>
        <w:t xml:space="preserve"> </w:t>
      </w:r>
      <w:r w:rsidR="00BA6CE1" w:rsidRPr="005B6A27">
        <w:rPr>
          <w:rFonts w:ascii="Arial" w:hAnsi="Arial" w:cs="Arial"/>
          <w:lang w:val="en-GB"/>
        </w:rPr>
        <w:t>From</w:t>
      </w:r>
      <w:r w:rsidRPr="005B6A27">
        <w:rPr>
          <w:rFonts w:ascii="Arial" w:hAnsi="Arial" w:cs="Arial"/>
          <w:lang w:val="en-GB"/>
        </w:rPr>
        <w:t xml:space="preserve"> this perspective, </w:t>
      </w:r>
      <w:bookmarkStart w:id="1" w:name="_Hlk124475438"/>
      <w:r w:rsidRPr="005B6A27">
        <w:rPr>
          <w:rFonts w:ascii="Arial" w:hAnsi="Arial" w:cs="Arial"/>
          <w:lang w:val="en-GB"/>
        </w:rPr>
        <w:t xml:space="preserve">cancer cachexia </w:t>
      </w:r>
      <w:bookmarkEnd w:id="1"/>
      <w:r w:rsidRPr="005B6A27">
        <w:rPr>
          <w:rFonts w:ascii="Arial" w:hAnsi="Arial" w:cs="Arial"/>
          <w:lang w:val="en-GB"/>
        </w:rPr>
        <w:t xml:space="preserve">must be interpreted as an expression of </w:t>
      </w:r>
      <w:r w:rsidR="00840C70" w:rsidRPr="005B6A27">
        <w:rPr>
          <w:rFonts w:ascii="Arial" w:hAnsi="Arial" w:cs="Arial"/>
          <w:lang w:val="en-GB"/>
        </w:rPr>
        <w:t>the</w:t>
      </w:r>
      <w:r w:rsidRPr="005B6A27">
        <w:rPr>
          <w:rFonts w:ascii="Arial" w:hAnsi="Arial" w:cs="Arial"/>
          <w:lang w:val="en-GB"/>
        </w:rPr>
        <w:t xml:space="preserve"> tolerance</w:t>
      </w:r>
      <w:r w:rsidR="00840C70" w:rsidRPr="005B6A27">
        <w:rPr>
          <w:rFonts w:ascii="Arial" w:hAnsi="Arial" w:cs="Arial"/>
          <w:lang w:val="en-GB"/>
        </w:rPr>
        <w:t xml:space="preserve"> phase</w:t>
      </w:r>
      <w:r w:rsidR="00540B8C" w:rsidRPr="005B6A27">
        <w:rPr>
          <w:rFonts w:ascii="Arial" w:hAnsi="Arial" w:cs="Arial"/>
          <w:lang w:val="en-GB"/>
        </w:rPr>
        <w:t xml:space="preserve"> and a systemic inflammatory response</w:t>
      </w:r>
      <w:r w:rsidR="009433E7" w:rsidRPr="005B6A27">
        <w:rPr>
          <w:rFonts w:ascii="Arial" w:hAnsi="Arial" w:cs="Arial"/>
          <w:lang w:val="en-GB"/>
        </w:rPr>
        <w:t>-</w:t>
      </w:r>
      <w:r w:rsidR="00540B8C" w:rsidRPr="005B6A27">
        <w:rPr>
          <w:rFonts w:ascii="Arial" w:hAnsi="Arial" w:cs="Arial"/>
          <w:lang w:val="en-GB"/>
        </w:rPr>
        <w:t>related syndrome</w:t>
      </w:r>
      <w:r w:rsidRPr="005B6A27">
        <w:rPr>
          <w:rFonts w:ascii="Arial" w:hAnsi="Arial" w:cs="Arial"/>
          <w:i/>
          <w:iCs/>
          <w:lang w:val="en-GB"/>
        </w:rPr>
        <w:t>.</w:t>
      </w:r>
    </w:p>
    <w:p w14:paraId="20892C19" w14:textId="7C780AC3" w:rsidR="002356A8" w:rsidRPr="005B6A27" w:rsidRDefault="00000000" w:rsidP="009E6D41">
      <w:pPr>
        <w:spacing w:line="360" w:lineRule="auto"/>
        <w:jc w:val="both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 xml:space="preserve">Over the past decades, our research group has demonstrated </w:t>
      </w:r>
      <w:r w:rsidRPr="00861A38">
        <w:rPr>
          <w:rFonts w:ascii="Arial" w:hAnsi="Arial"/>
          <w:lang w:val="en-GB"/>
        </w:rPr>
        <w:t>the</w:t>
      </w:r>
      <w:r w:rsidR="004B6C79" w:rsidRPr="00861A38">
        <w:rPr>
          <w:rFonts w:ascii="Arial" w:hAnsi="Arial"/>
          <w:lang w:val="en-GB"/>
        </w:rPr>
        <w:t xml:space="preserve"> </w:t>
      </w:r>
      <w:r w:rsidR="00766CDD" w:rsidRPr="00861A38">
        <w:rPr>
          <w:rFonts w:ascii="Arial" w:hAnsi="Arial"/>
          <w:lang w:val="en-GB"/>
        </w:rPr>
        <w:t xml:space="preserve">key role of systemic inflammation in cancer </w:t>
      </w:r>
      <w:r w:rsidR="00766CDD" w:rsidRPr="005B6A27">
        <w:rPr>
          <w:rFonts w:ascii="Arial" w:hAnsi="Arial" w:cs="Arial"/>
          <w:lang w:val="en-GB"/>
        </w:rPr>
        <w:t>and cachexia</w:t>
      </w:r>
      <w:r w:rsidR="005F480F" w:rsidRPr="005B6A27">
        <w:rPr>
          <w:rFonts w:ascii="Arial" w:hAnsi="Arial" w:cs="Arial"/>
          <w:lang w:val="en-GB"/>
        </w:rPr>
        <w:t xml:space="preserve">. </w:t>
      </w:r>
      <w:r w:rsidRPr="005B6A27">
        <w:rPr>
          <w:rFonts w:ascii="Arial" w:hAnsi="Arial" w:cs="Arial"/>
          <w:lang w:val="en-GB"/>
        </w:rPr>
        <w:t>In 1998</w:t>
      </w:r>
      <w:r w:rsidRPr="00861A38">
        <w:rPr>
          <w:rFonts w:ascii="Arial" w:hAnsi="Arial"/>
          <w:lang w:val="en-GB"/>
        </w:rPr>
        <w:t>, we demonstrated a correlation between systemic inflammation</w:t>
      </w:r>
      <w:r w:rsidRPr="005B6A27">
        <w:rPr>
          <w:rFonts w:ascii="Arial" w:hAnsi="Arial" w:cs="Arial"/>
          <w:lang w:val="en-GB"/>
        </w:rPr>
        <w:t>—</w:t>
      </w:r>
      <w:r w:rsidR="0058524D" w:rsidRPr="005B6A27">
        <w:rPr>
          <w:rFonts w:ascii="Arial" w:hAnsi="Arial" w:cs="Arial"/>
          <w:lang w:val="en-GB"/>
        </w:rPr>
        <w:t>as</w:t>
      </w:r>
      <w:r w:rsidRPr="00861A38">
        <w:rPr>
          <w:rFonts w:ascii="Arial" w:hAnsi="Arial"/>
          <w:lang w:val="en-GB"/>
        </w:rPr>
        <w:t xml:space="preserve"> evaluated </w:t>
      </w:r>
      <w:r w:rsidRPr="005B6A27">
        <w:rPr>
          <w:rFonts w:ascii="Arial" w:hAnsi="Arial" w:cs="Arial"/>
          <w:lang w:val="en-GB"/>
        </w:rPr>
        <w:t>based on</w:t>
      </w:r>
      <w:r w:rsidRPr="00861A38">
        <w:rPr>
          <w:rFonts w:ascii="Arial" w:hAnsi="Arial"/>
          <w:lang w:val="en-GB"/>
        </w:rPr>
        <w:t xml:space="preserve"> the levels of </w:t>
      </w:r>
      <w:r w:rsidR="00120D53" w:rsidRPr="00861A38">
        <w:rPr>
          <w:rFonts w:ascii="Arial" w:hAnsi="Arial"/>
          <w:lang w:val="en-GB"/>
        </w:rPr>
        <w:t>C</w:t>
      </w:r>
      <w:r w:rsidR="009433E7" w:rsidRPr="00861A38">
        <w:rPr>
          <w:rFonts w:ascii="Arial" w:hAnsi="Arial"/>
          <w:lang w:val="en-GB"/>
        </w:rPr>
        <w:t>-</w:t>
      </w:r>
      <w:r w:rsidRPr="005B6A27">
        <w:rPr>
          <w:rFonts w:ascii="Arial" w:hAnsi="Arial" w:cs="Arial"/>
          <w:lang w:val="en-GB"/>
        </w:rPr>
        <w:t>r</w:t>
      </w:r>
      <w:r w:rsidR="009433E7" w:rsidRPr="005B6A27">
        <w:rPr>
          <w:rFonts w:ascii="Arial" w:hAnsi="Arial" w:cs="Arial"/>
          <w:lang w:val="en-GB"/>
        </w:rPr>
        <w:t xml:space="preserve">eactive </w:t>
      </w:r>
      <w:r w:rsidRPr="005B6A27">
        <w:rPr>
          <w:rFonts w:ascii="Arial" w:hAnsi="Arial" w:cs="Arial"/>
          <w:lang w:val="en-GB"/>
        </w:rPr>
        <w:t>p</w:t>
      </w:r>
      <w:r w:rsidR="009433E7" w:rsidRPr="005B6A27">
        <w:rPr>
          <w:rFonts w:ascii="Arial" w:hAnsi="Arial" w:cs="Arial"/>
          <w:lang w:val="en-GB"/>
        </w:rPr>
        <w:t>rotein</w:t>
      </w:r>
      <w:r w:rsidR="009433E7" w:rsidRPr="00861A38">
        <w:rPr>
          <w:rFonts w:ascii="Arial" w:hAnsi="Arial"/>
          <w:lang w:val="en-GB"/>
        </w:rPr>
        <w:t xml:space="preserve"> (CRP)</w:t>
      </w:r>
      <w:r w:rsidRPr="00861A38">
        <w:rPr>
          <w:rFonts w:ascii="Arial" w:hAnsi="Arial"/>
          <w:lang w:val="en-GB"/>
        </w:rPr>
        <w:t xml:space="preserve"> and </w:t>
      </w:r>
      <w:r w:rsidRPr="005B6A27">
        <w:rPr>
          <w:rFonts w:ascii="Arial" w:hAnsi="Arial" w:cs="Arial"/>
          <w:lang w:val="en-GB"/>
        </w:rPr>
        <w:t>i</w:t>
      </w:r>
      <w:r w:rsidR="009433E7" w:rsidRPr="005B6A27">
        <w:rPr>
          <w:rFonts w:ascii="Arial" w:hAnsi="Arial" w:cs="Arial"/>
          <w:lang w:val="en-GB"/>
        </w:rPr>
        <w:t>nterleukin</w:t>
      </w:r>
      <w:r w:rsidR="009433E7" w:rsidRPr="00861A38">
        <w:rPr>
          <w:rFonts w:ascii="Arial" w:hAnsi="Arial"/>
          <w:lang w:val="en-GB"/>
        </w:rPr>
        <w:t xml:space="preserve"> (I</w:t>
      </w:r>
      <w:r w:rsidRPr="00861A38">
        <w:rPr>
          <w:rFonts w:ascii="Arial" w:hAnsi="Arial"/>
          <w:lang w:val="en-GB"/>
        </w:rPr>
        <w:t>L</w:t>
      </w:r>
      <w:r w:rsidR="009433E7" w:rsidRPr="00861A38">
        <w:rPr>
          <w:rFonts w:ascii="Arial" w:hAnsi="Arial"/>
          <w:lang w:val="en-GB"/>
        </w:rPr>
        <w:t>)</w:t>
      </w:r>
      <w:r w:rsidRPr="00861A38">
        <w:rPr>
          <w:rFonts w:ascii="Arial" w:hAnsi="Arial"/>
          <w:lang w:val="en-GB"/>
        </w:rPr>
        <w:t>-6</w:t>
      </w:r>
      <w:r w:rsidRPr="005B6A27">
        <w:rPr>
          <w:rFonts w:ascii="Arial" w:hAnsi="Arial" w:cs="Arial"/>
          <w:lang w:val="en-GB"/>
        </w:rPr>
        <w:t>—</w:t>
      </w:r>
      <w:r w:rsidRPr="00861A38">
        <w:rPr>
          <w:rFonts w:ascii="Arial" w:hAnsi="Arial"/>
          <w:lang w:val="en-GB"/>
        </w:rPr>
        <w:t xml:space="preserve">and </w:t>
      </w:r>
      <w:r w:rsidRPr="005B6A27">
        <w:rPr>
          <w:rFonts w:ascii="Arial" w:eastAsia="Calibri" w:hAnsi="Arial" w:cs="Arial"/>
          <w:lang w:val="en-GB"/>
        </w:rPr>
        <w:t>the</w:t>
      </w:r>
      <w:r w:rsidRPr="00861A38">
        <w:rPr>
          <w:rFonts w:ascii="Arial" w:hAnsi="Arial"/>
          <w:lang w:val="en-GB"/>
        </w:rPr>
        <w:t xml:space="preserve"> </w:t>
      </w:r>
      <w:r w:rsidR="00120D53" w:rsidRPr="00861A38">
        <w:rPr>
          <w:rFonts w:ascii="Arial" w:hAnsi="Arial"/>
          <w:lang w:val="en-GB"/>
        </w:rPr>
        <w:t>efficiency</w:t>
      </w:r>
      <w:r w:rsidRPr="00861A38">
        <w:rPr>
          <w:rFonts w:ascii="Arial" w:hAnsi="Arial"/>
          <w:lang w:val="en-GB"/>
        </w:rPr>
        <w:t xml:space="preserve"> of </w:t>
      </w:r>
      <w:r w:rsidR="00120D53" w:rsidRPr="00861A38">
        <w:rPr>
          <w:rFonts w:ascii="Arial" w:hAnsi="Arial"/>
          <w:lang w:val="en-GB"/>
        </w:rPr>
        <w:t xml:space="preserve">immune </w:t>
      </w:r>
      <w:r w:rsidRPr="00861A38">
        <w:rPr>
          <w:rFonts w:ascii="Arial" w:hAnsi="Arial"/>
          <w:lang w:val="en-GB"/>
        </w:rPr>
        <w:t xml:space="preserve">response </w:t>
      </w:r>
      <w:r w:rsidRPr="005B6A27">
        <w:rPr>
          <w:rFonts w:ascii="Arial" w:hAnsi="Arial" w:cs="Arial"/>
          <w:lang w:val="en-GB"/>
        </w:rPr>
        <w:t>in</w:t>
      </w:r>
      <w:r w:rsidRPr="00861A38">
        <w:rPr>
          <w:rFonts w:ascii="Arial" w:hAnsi="Arial"/>
          <w:lang w:val="en-GB"/>
        </w:rPr>
        <w:t xml:space="preserve"> patients</w:t>
      </w:r>
      <w:r w:rsidRPr="005B6A27">
        <w:rPr>
          <w:rFonts w:ascii="Arial" w:hAnsi="Arial" w:cs="Arial"/>
          <w:lang w:val="en-GB"/>
        </w:rPr>
        <w:t xml:space="preserve"> with advanced ovarian cancer.</w:t>
      </w:r>
      <w:r w:rsidR="0058524D" w:rsidRPr="005B6A27">
        <w:rPr>
          <w:rFonts w:ascii="Arial" w:hAnsi="Arial" w:cs="Arial"/>
          <w:lang w:val="en-GB"/>
        </w:rPr>
        <w:t xml:space="preserve"> </w:t>
      </w:r>
      <w:r w:rsidR="00773FF7" w:rsidRPr="005B6A27">
        <w:rPr>
          <w:rFonts w:ascii="Arial" w:hAnsi="Arial" w:cs="Arial"/>
          <w:lang w:val="en-GB"/>
        </w:rPr>
        <w:t>W</w:t>
      </w:r>
      <w:r w:rsidR="0058524D" w:rsidRPr="005B6A27">
        <w:rPr>
          <w:rFonts w:ascii="Arial" w:hAnsi="Arial" w:cs="Arial"/>
          <w:lang w:val="en-GB"/>
        </w:rPr>
        <w:t xml:space="preserve">e </w:t>
      </w:r>
      <w:r w:rsidR="00773FF7" w:rsidRPr="005B6A27">
        <w:rPr>
          <w:rFonts w:ascii="Arial" w:hAnsi="Arial" w:cs="Arial"/>
          <w:lang w:val="en-GB"/>
        </w:rPr>
        <w:t>showed</w:t>
      </w:r>
      <w:r w:rsidRPr="00861A38">
        <w:rPr>
          <w:rFonts w:ascii="Arial" w:hAnsi="Arial"/>
          <w:lang w:val="en-GB"/>
        </w:rPr>
        <w:t xml:space="preserve"> that inflammation</w:t>
      </w:r>
      <w:r w:rsidRPr="005B6A27">
        <w:rPr>
          <w:rFonts w:ascii="Arial" w:hAnsi="Arial" w:cs="Arial"/>
          <w:lang w:val="en-GB"/>
        </w:rPr>
        <w:t xml:space="preserve"> </w:t>
      </w:r>
      <w:r w:rsidR="0058524D" w:rsidRPr="005B6A27">
        <w:rPr>
          <w:rFonts w:ascii="Arial" w:hAnsi="Arial" w:cs="Arial"/>
          <w:lang w:val="en-GB"/>
        </w:rPr>
        <w:t>was</w:t>
      </w:r>
      <w:r w:rsidRPr="00861A38">
        <w:rPr>
          <w:rFonts w:ascii="Arial" w:hAnsi="Arial"/>
          <w:lang w:val="en-GB"/>
        </w:rPr>
        <w:t xml:space="preserve"> correlated with the </w:t>
      </w:r>
      <w:r w:rsidR="00120D53" w:rsidRPr="00861A38">
        <w:rPr>
          <w:rFonts w:ascii="Arial" w:hAnsi="Arial"/>
          <w:lang w:val="en-GB"/>
        </w:rPr>
        <w:t>impairment</w:t>
      </w:r>
      <w:r w:rsidRPr="00861A38">
        <w:rPr>
          <w:rFonts w:ascii="Arial" w:hAnsi="Arial"/>
          <w:lang w:val="en-GB"/>
        </w:rPr>
        <w:t xml:space="preserve"> of peripheral blood </w:t>
      </w:r>
      <w:r w:rsidR="00120D53" w:rsidRPr="00861A38">
        <w:rPr>
          <w:rFonts w:ascii="Arial" w:hAnsi="Arial"/>
          <w:lang w:val="en-GB"/>
        </w:rPr>
        <w:t>T</w:t>
      </w:r>
      <w:r w:rsidR="00503884" w:rsidRPr="005B6A27">
        <w:rPr>
          <w:rFonts w:ascii="Arial" w:hAnsi="Arial" w:cs="Arial"/>
          <w:lang w:val="en-GB"/>
        </w:rPr>
        <w:t>-</w:t>
      </w:r>
      <w:r w:rsidR="00120D53" w:rsidRPr="005B6A27">
        <w:rPr>
          <w:rFonts w:ascii="Arial" w:hAnsi="Arial" w:cs="Arial"/>
          <w:lang w:val="en-GB"/>
        </w:rPr>
        <w:t>cell</w:t>
      </w:r>
      <w:r w:rsidR="00120D53" w:rsidRPr="00861A38">
        <w:rPr>
          <w:rFonts w:ascii="Arial" w:hAnsi="Arial"/>
          <w:lang w:val="en-GB"/>
        </w:rPr>
        <w:t xml:space="preserve"> </w:t>
      </w:r>
      <w:r w:rsidR="00DA3431" w:rsidRPr="00861A38">
        <w:rPr>
          <w:rFonts w:ascii="Arial" w:hAnsi="Arial"/>
          <w:lang w:val="en-GB"/>
        </w:rPr>
        <w:t xml:space="preserve">function in </w:t>
      </w:r>
      <w:r w:rsidR="00120D53" w:rsidRPr="00861A38">
        <w:rPr>
          <w:rFonts w:ascii="Arial" w:hAnsi="Arial"/>
          <w:lang w:val="en-GB"/>
        </w:rPr>
        <w:t xml:space="preserve">response to </w:t>
      </w:r>
      <w:r w:rsidRPr="00861A38">
        <w:rPr>
          <w:rFonts w:ascii="Arial" w:hAnsi="Arial"/>
          <w:lang w:val="en-GB"/>
        </w:rPr>
        <w:t xml:space="preserve">the </w:t>
      </w:r>
      <w:proofErr w:type="spellStart"/>
      <w:r w:rsidRPr="00861A38">
        <w:rPr>
          <w:rFonts w:ascii="Arial" w:hAnsi="Arial"/>
          <w:lang w:val="en-GB"/>
        </w:rPr>
        <w:t>blast</w:t>
      </w:r>
      <w:r w:rsidR="00120D53" w:rsidRPr="00861A38">
        <w:rPr>
          <w:rFonts w:ascii="Arial" w:hAnsi="Arial"/>
          <w:lang w:val="en-GB"/>
        </w:rPr>
        <w:t>ic</w:t>
      </w:r>
      <w:proofErr w:type="spellEnd"/>
      <w:r w:rsidR="00120D53" w:rsidRPr="00861A38">
        <w:rPr>
          <w:rFonts w:ascii="Arial" w:hAnsi="Arial"/>
          <w:lang w:val="en-GB"/>
        </w:rPr>
        <w:t xml:space="preserve"> </w:t>
      </w:r>
      <w:r w:rsidRPr="00861A38">
        <w:rPr>
          <w:rFonts w:ascii="Arial" w:hAnsi="Arial"/>
          <w:lang w:val="en-GB"/>
        </w:rPr>
        <w:t>stimulus</w:t>
      </w:r>
      <w:r w:rsidR="00960EC2" w:rsidRPr="00861A38">
        <w:rPr>
          <w:rFonts w:ascii="Arial" w:hAnsi="Arial"/>
          <w:lang w:val="en-GB"/>
        </w:rPr>
        <w:t xml:space="preserve"> [3]</w:t>
      </w:r>
      <w:r w:rsidRPr="00861A38">
        <w:rPr>
          <w:rFonts w:ascii="Arial" w:hAnsi="Arial"/>
          <w:lang w:val="en-GB"/>
        </w:rPr>
        <w:t>.</w:t>
      </w:r>
      <w:r w:rsidR="00777BC4" w:rsidRPr="005B6A27">
        <w:rPr>
          <w:rFonts w:ascii="Arial" w:hAnsi="Arial" w:cs="Arial"/>
          <w:lang w:val="en-GB"/>
        </w:rPr>
        <w:t xml:space="preserve"> </w:t>
      </w:r>
      <w:r w:rsidR="00861A38">
        <w:rPr>
          <w:rFonts w:ascii="Arial" w:hAnsi="Arial" w:cs="Arial"/>
          <w:lang w:val="en-GB"/>
        </w:rPr>
        <w:t xml:space="preserve">Then, </w:t>
      </w:r>
      <w:r w:rsidR="008C0650">
        <w:rPr>
          <w:rFonts w:ascii="Arial" w:hAnsi="Arial" w:cs="Arial"/>
          <w:lang w:val="en-GB"/>
        </w:rPr>
        <w:t>i</w:t>
      </w:r>
      <w:r w:rsidR="00777BC4" w:rsidRPr="005B6A27">
        <w:rPr>
          <w:rFonts w:ascii="Arial" w:hAnsi="Arial" w:cs="Arial"/>
          <w:lang w:val="en-GB"/>
        </w:rPr>
        <w:t>n</w:t>
      </w:r>
      <w:r w:rsidR="00120D53" w:rsidRPr="00861A38">
        <w:rPr>
          <w:rFonts w:ascii="Arial" w:hAnsi="Arial"/>
          <w:lang w:val="en-GB"/>
        </w:rPr>
        <w:t xml:space="preserve"> 2000 </w:t>
      </w:r>
      <w:r w:rsidR="00960EC2" w:rsidRPr="00861A38">
        <w:rPr>
          <w:rFonts w:ascii="Arial" w:hAnsi="Arial"/>
          <w:lang w:val="en-GB"/>
        </w:rPr>
        <w:t>[4</w:t>
      </w:r>
      <w:r w:rsidR="00960EC2" w:rsidRPr="005B6A27">
        <w:rPr>
          <w:rFonts w:ascii="Arial" w:hAnsi="Arial" w:cs="Arial"/>
          <w:lang w:val="en-GB"/>
        </w:rPr>
        <w:t>]</w:t>
      </w:r>
      <w:r w:rsidR="0058524D" w:rsidRPr="005B6A27">
        <w:rPr>
          <w:rFonts w:ascii="Arial" w:hAnsi="Arial" w:cs="Arial"/>
          <w:lang w:val="en-GB"/>
        </w:rPr>
        <w:t>,</w:t>
      </w:r>
      <w:r w:rsidR="00960EC2" w:rsidRPr="00861A38">
        <w:rPr>
          <w:rFonts w:ascii="Arial" w:hAnsi="Arial"/>
          <w:lang w:val="en-GB"/>
        </w:rPr>
        <w:t xml:space="preserve"> </w:t>
      </w:r>
      <w:r w:rsidR="00120D53" w:rsidRPr="00861A38">
        <w:rPr>
          <w:rFonts w:ascii="Arial" w:hAnsi="Arial"/>
          <w:lang w:val="en-GB"/>
        </w:rPr>
        <w:t xml:space="preserve">we </w:t>
      </w:r>
      <w:r w:rsidR="00120D53" w:rsidRPr="005B6A27">
        <w:rPr>
          <w:rFonts w:ascii="Arial" w:hAnsi="Arial" w:cs="Arial"/>
          <w:lang w:val="en-GB"/>
        </w:rPr>
        <w:t>demonstrate</w:t>
      </w:r>
      <w:r w:rsidR="00777BC4" w:rsidRPr="005B6A27">
        <w:rPr>
          <w:rFonts w:ascii="Arial" w:eastAsia="Calibri" w:hAnsi="Arial" w:cs="Arial"/>
          <w:lang w:val="en-GB"/>
        </w:rPr>
        <w:t>d</w:t>
      </w:r>
      <w:r w:rsidRPr="00861A38">
        <w:rPr>
          <w:rFonts w:ascii="Arial" w:hAnsi="Arial"/>
          <w:lang w:val="en-GB"/>
        </w:rPr>
        <w:t xml:space="preserve"> </w:t>
      </w:r>
      <w:r w:rsidR="008C0650">
        <w:rPr>
          <w:rFonts w:ascii="Arial" w:hAnsi="Arial"/>
          <w:lang w:val="en-GB"/>
        </w:rPr>
        <w:t xml:space="preserve">how the </w:t>
      </w:r>
      <w:r w:rsidR="00527487">
        <w:rPr>
          <w:rFonts w:ascii="Arial" w:hAnsi="Arial"/>
          <w:lang w:val="en-GB"/>
        </w:rPr>
        <w:t xml:space="preserve">poor nutritional status of </w:t>
      </w:r>
      <w:r w:rsidR="00777BC4" w:rsidRPr="005B6A27">
        <w:rPr>
          <w:rFonts w:ascii="Arial" w:eastAsia="Calibri" w:hAnsi="Arial" w:cs="Arial"/>
          <w:lang w:val="en-GB"/>
        </w:rPr>
        <w:t xml:space="preserve">patients with </w:t>
      </w:r>
      <w:r w:rsidR="00120D53" w:rsidRPr="00861A38">
        <w:rPr>
          <w:rFonts w:ascii="Arial" w:hAnsi="Arial"/>
          <w:lang w:val="en-GB"/>
        </w:rPr>
        <w:t>advanced cancer</w:t>
      </w:r>
      <w:r w:rsidR="0058524D" w:rsidRPr="005B6A27">
        <w:rPr>
          <w:rFonts w:ascii="Arial" w:hAnsi="Arial" w:cs="Arial"/>
          <w:lang w:val="en-GB"/>
        </w:rPr>
        <w:t>—as</w:t>
      </w:r>
      <w:r w:rsidR="00120D53" w:rsidRPr="00861A38">
        <w:rPr>
          <w:rFonts w:ascii="Arial" w:hAnsi="Arial"/>
          <w:lang w:val="en-GB"/>
        </w:rPr>
        <w:t xml:space="preserve"> evaluated </w:t>
      </w:r>
      <w:r w:rsidR="0058524D" w:rsidRPr="005B6A27">
        <w:rPr>
          <w:rFonts w:ascii="Arial" w:hAnsi="Arial" w:cs="Arial"/>
          <w:lang w:val="en-GB"/>
        </w:rPr>
        <w:t>based on the</w:t>
      </w:r>
      <w:r w:rsidR="009433E7" w:rsidRPr="00861A38">
        <w:rPr>
          <w:rFonts w:ascii="Arial" w:hAnsi="Arial"/>
          <w:lang w:val="en-GB"/>
        </w:rPr>
        <w:t xml:space="preserve"> circulating levels of </w:t>
      </w:r>
      <w:r w:rsidR="00120D53" w:rsidRPr="00861A38">
        <w:rPr>
          <w:rFonts w:ascii="Arial" w:hAnsi="Arial"/>
          <w:lang w:val="en-GB"/>
        </w:rPr>
        <w:t>leptin</w:t>
      </w:r>
      <w:r w:rsidR="009433E7" w:rsidRPr="005B6A27">
        <w:rPr>
          <w:rFonts w:ascii="Arial" w:hAnsi="Arial" w:cs="Arial"/>
          <w:lang w:val="en-GB"/>
        </w:rPr>
        <w:t xml:space="preserve">, </w:t>
      </w:r>
      <w:r w:rsidR="00120D53" w:rsidRPr="005B6A27">
        <w:rPr>
          <w:rFonts w:ascii="Arial" w:hAnsi="Arial" w:cs="Arial"/>
          <w:lang w:val="en-GB"/>
        </w:rPr>
        <w:t>a key marker of nutritional status and energy metabolism</w:t>
      </w:r>
      <w:r w:rsidR="009433E7" w:rsidRPr="005B6A27">
        <w:rPr>
          <w:rFonts w:ascii="Arial" w:hAnsi="Arial" w:cs="Arial"/>
          <w:lang w:val="en-GB"/>
        </w:rPr>
        <w:t xml:space="preserve">, </w:t>
      </w:r>
      <w:r w:rsidR="00527487">
        <w:rPr>
          <w:rFonts w:ascii="Arial" w:hAnsi="Arial" w:cs="Arial"/>
          <w:lang w:val="en-GB"/>
        </w:rPr>
        <w:t xml:space="preserve">was correlated with high </w:t>
      </w:r>
      <w:r w:rsidR="00861A38">
        <w:rPr>
          <w:rFonts w:ascii="Arial" w:hAnsi="Arial" w:cs="Arial"/>
          <w:lang w:val="en-GB"/>
        </w:rPr>
        <w:t xml:space="preserve">levels of </w:t>
      </w:r>
      <w:r w:rsidR="00120D53" w:rsidRPr="00861A38">
        <w:rPr>
          <w:rFonts w:ascii="Arial" w:hAnsi="Arial"/>
          <w:lang w:val="en-GB"/>
        </w:rPr>
        <w:t xml:space="preserve">proinflammatory </w:t>
      </w:r>
      <w:r w:rsidR="00861A38">
        <w:rPr>
          <w:rFonts w:ascii="Arial" w:hAnsi="Arial"/>
          <w:lang w:val="en-GB"/>
        </w:rPr>
        <w:t xml:space="preserve">macrophagic </w:t>
      </w:r>
      <w:r w:rsidR="00120D53" w:rsidRPr="00861A38">
        <w:rPr>
          <w:rFonts w:ascii="Arial" w:hAnsi="Arial"/>
          <w:lang w:val="en-GB"/>
        </w:rPr>
        <w:t>cytokines</w:t>
      </w:r>
      <w:r w:rsidR="00861A38">
        <w:rPr>
          <w:rFonts w:ascii="Arial" w:hAnsi="Arial" w:cs="Arial"/>
          <w:lang w:val="en-GB"/>
        </w:rPr>
        <w:t xml:space="preserve"> </w:t>
      </w:r>
      <w:r w:rsidR="0058524D" w:rsidRPr="005B6A27">
        <w:rPr>
          <w:rFonts w:ascii="Arial" w:hAnsi="Arial" w:cs="Arial"/>
          <w:lang w:val="en-GB"/>
        </w:rPr>
        <w:t>(</w:t>
      </w:r>
      <w:r w:rsidR="00120D53" w:rsidRPr="00861A38">
        <w:rPr>
          <w:rFonts w:ascii="Arial" w:hAnsi="Arial"/>
          <w:lang w:val="en-GB"/>
        </w:rPr>
        <w:t>IL-6</w:t>
      </w:r>
      <w:r w:rsidR="008C0650">
        <w:rPr>
          <w:rFonts w:ascii="Arial" w:hAnsi="Arial" w:cs="Arial"/>
          <w:lang w:val="en-GB"/>
        </w:rPr>
        <w:t>,</w:t>
      </w:r>
      <w:r w:rsidR="00120D53" w:rsidRPr="00861A38">
        <w:rPr>
          <w:rFonts w:ascii="Arial" w:hAnsi="Arial"/>
          <w:lang w:val="en-GB"/>
        </w:rPr>
        <w:t xml:space="preserve"> IL-1</w:t>
      </w:r>
      <w:r w:rsidR="008C0650">
        <w:rPr>
          <w:rFonts w:ascii="Arial" w:hAnsi="Arial" w:cs="Arial"/>
          <w:lang w:val="en-GB"/>
        </w:rPr>
        <w:t>,</w:t>
      </w:r>
      <w:r w:rsidR="009433E7" w:rsidRPr="00861A38">
        <w:rPr>
          <w:rFonts w:ascii="Arial" w:hAnsi="Arial"/>
          <w:lang w:val="en-GB"/>
        </w:rPr>
        <w:t xml:space="preserve"> and </w:t>
      </w:r>
      <w:r w:rsidR="009433E7" w:rsidRPr="005B6A27">
        <w:rPr>
          <w:rFonts w:ascii="Arial" w:hAnsi="Arial" w:cs="Arial"/>
          <w:lang w:val="en-GB"/>
        </w:rPr>
        <w:t>tumo</w:t>
      </w:r>
      <w:r w:rsidR="00777BC4" w:rsidRPr="005B6A27">
        <w:rPr>
          <w:rFonts w:ascii="Arial" w:eastAsia="Calibri" w:hAnsi="Arial" w:cs="Arial"/>
          <w:lang w:val="en-GB"/>
        </w:rPr>
        <w:t>ur</w:t>
      </w:r>
      <w:r w:rsidRPr="00861A38">
        <w:rPr>
          <w:rFonts w:ascii="Arial" w:hAnsi="Arial"/>
          <w:lang w:val="en-GB"/>
        </w:rPr>
        <w:t xml:space="preserve"> necrosis factor</w:t>
      </w:r>
      <w:r w:rsidR="00777BC4" w:rsidRPr="005B6A27">
        <w:rPr>
          <w:rFonts w:ascii="Arial" w:eastAsia="Calibri" w:hAnsi="Arial" w:cs="Arial"/>
          <w:lang w:val="en-GB"/>
        </w:rPr>
        <w:t>-</w:t>
      </w:r>
      <w:r w:rsidR="0058524D" w:rsidRPr="005B6A27">
        <w:rPr>
          <w:rFonts w:ascii="Arial" w:eastAsia="Calibri" w:hAnsi="Arial" w:cs="Arial"/>
          <w:lang w:val="en-GB"/>
        </w:rPr>
        <w:t>α</w:t>
      </w:r>
      <w:r w:rsidR="00527487">
        <w:rPr>
          <w:rFonts w:ascii="Arial" w:eastAsia="Calibri" w:hAnsi="Arial" w:cs="Arial"/>
          <w:lang w:val="en-GB"/>
        </w:rPr>
        <w:t>)</w:t>
      </w:r>
      <w:r w:rsidR="00120D53" w:rsidRPr="005B6A27">
        <w:rPr>
          <w:rFonts w:ascii="Arial" w:hAnsi="Arial" w:cs="Arial"/>
          <w:lang w:val="en-GB"/>
        </w:rPr>
        <w:t xml:space="preserve">. </w:t>
      </w:r>
      <w:r w:rsidR="00503884" w:rsidRPr="005B6A27">
        <w:rPr>
          <w:rFonts w:ascii="Arial" w:hAnsi="Arial" w:cs="Arial"/>
          <w:lang w:val="en-GB"/>
        </w:rPr>
        <w:t>Moreove</w:t>
      </w:r>
      <w:r w:rsidR="00861A38">
        <w:rPr>
          <w:rFonts w:ascii="Arial" w:hAnsi="Arial" w:cs="Arial"/>
          <w:lang w:val="en-GB"/>
        </w:rPr>
        <w:t>r,</w:t>
      </w:r>
      <w:r w:rsidRPr="005B6A27">
        <w:rPr>
          <w:rFonts w:ascii="Arial" w:hAnsi="Arial" w:cs="Arial"/>
          <w:lang w:val="en-GB"/>
        </w:rPr>
        <w:t xml:space="preserve"> </w:t>
      </w:r>
      <w:r w:rsidRPr="00861A38">
        <w:rPr>
          <w:rFonts w:ascii="Arial" w:hAnsi="Arial"/>
          <w:lang w:val="en-GB"/>
        </w:rPr>
        <w:t>we affirmed the need</w:t>
      </w:r>
      <w:r w:rsidR="00AC6260">
        <w:rPr>
          <w:rFonts w:ascii="Arial" w:eastAsia="Calibri" w:hAnsi="Arial" w:cs="Arial"/>
          <w:lang w:val="en-GB"/>
        </w:rPr>
        <w:t xml:space="preserve">, when we establish to use immunotherapy, </w:t>
      </w:r>
      <w:r w:rsidR="00652097" w:rsidRPr="00861A38">
        <w:rPr>
          <w:rFonts w:ascii="Arial" w:hAnsi="Arial"/>
          <w:lang w:val="en-GB"/>
        </w:rPr>
        <w:t xml:space="preserve">especially in patients </w:t>
      </w:r>
      <w:r w:rsidR="00652097" w:rsidRPr="005B6A27">
        <w:rPr>
          <w:rFonts w:ascii="Arial" w:eastAsia="Calibri" w:hAnsi="Arial" w:cs="Arial"/>
          <w:lang w:val="en-GB"/>
        </w:rPr>
        <w:t>with</w:t>
      </w:r>
      <w:r w:rsidR="00652097" w:rsidRPr="00861A38">
        <w:rPr>
          <w:rFonts w:ascii="Arial" w:hAnsi="Arial"/>
          <w:lang w:val="en-GB"/>
        </w:rPr>
        <w:t xml:space="preserve"> advanced stages of disease </w:t>
      </w:r>
      <w:r w:rsidR="00652097" w:rsidRPr="00861A38">
        <w:rPr>
          <w:rFonts w:ascii="Arial" w:hAnsi="Arial"/>
          <w:lang w:val="en-GB"/>
        </w:rPr>
        <w:lastRenderedPageBreak/>
        <w:t xml:space="preserve">and </w:t>
      </w:r>
      <w:r w:rsidR="00652097" w:rsidRPr="005B6A27">
        <w:rPr>
          <w:rFonts w:ascii="Arial" w:eastAsia="Calibri" w:hAnsi="Arial" w:cs="Arial"/>
          <w:lang w:val="en-GB"/>
        </w:rPr>
        <w:t>cachexia</w:t>
      </w:r>
      <w:r w:rsidR="00652097">
        <w:rPr>
          <w:rFonts w:ascii="Arial" w:eastAsia="Calibri" w:hAnsi="Arial" w:cs="Arial"/>
          <w:lang w:val="en-GB"/>
        </w:rPr>
        <w:t xml:space="preserve">, </w:t>
      </w:r>
      <w:r w:rsidR="00AC6260">
        <w:rPr>
          <w:rFonts w:ascii="Arial" w:eastAsia="Calibri" w:hAnsi="Arial" w:cs="Arial"/>
          <w:lang w:val="en-GB"/>
        </w:rPr>
        <w:t xml:space="preserve">to combine it </w:t>
      </w:r>
      <w:r w:rsidR="00861A38">
        <w:rPr>
          <w:rFonts w:ascii="Arial" w:eastAsia="Calibri" w:hAnsi="Arial" w:cs="Arial"/>
          <w:lang w:val="en-GB"/>
        </w:rPr>
        <w:t>with</w:t>
      </w:r>
      <w:r w:rsidR="00BA6CE1" w:rsidRPr="005B6A27">
        <w:rPr>
          <w:rFonts w:ascii="Arial" w:eastAsia="Calibri" w:hAnsi="Arial" w:cs="Arial"/>
          <w:lang w:val="en-GB"/>
        </w:rPr>
        <w:t xml:space="preserve"> </w:t>
      </w:r>
      <w:proofErr w:type="spellStart"/>
      <w:r w:rsidR="00527487">
        <w:rPr>
          <w:rFonts w:ascii="Arial" w:eastAsia="Calibri" w:hAnsi="Arial" w:cs="Arial"/>
          <w:lang w:val="en-GB"/>
        </w:rPr>
        <w:t>antiinflammatory</w:t>
      </w:r>
      <w:proofErr w:type="spellEnd"/>
      <w:r w:rsidR="00BA6CE1" w:rsidRPr="005B6A27">
        <w:rPr>
          <w:rFonts w:ascii="Arial" w:eastAsia="Calibri" w:hAnsi="Arial" w:cs="Arial"/>
          <w:lang w:val="en-GB"/>
        </w:rPr>
        <w:t xml:space="preserve"> drugs </w:t>
      </w:r>
      <w:r w:rsidR="00D86621" w:rsidRPr="005B6A27">
        <w:rPr>
          <w:rFonts w:ascii="Arial" w:eastAsia="Calibri" w:hAnsi="Arial" w:cs="Arial"/>
          <w:lang w:val="en-GB"/>
        </w:rPr>
        <w:t>(</w:t>
      </w:r>
      <w:r w:rsidR="00BA6CE1" w:rsidRPr="005B6A27">
        <w:rPr>
          <w:rFonts w:ascii="Arial" w:eastAsia="Calibri" w:hAnsi="Arial" w:cs="Arial"/>
          <w:lang w:val="en-GB"/>
        </w:rPr>
        <w:t>such as MPA at high doses</w:t>
      </w:r>
      <w:r w:rsidR="00527487">
        <w:rPr>
          <w:rFonts w:ascii="Arial" w:eastAsia="Calibri" w:hAnsi="Arial" w:cs="Arial"/>
          <w:lang w:val="en-GB"/>
        </w:rPr>
        <w:t>)</w:t>
      </w:r>
      <w:r w:rsidR="00D422B4" w:rsidRPr="005B6A27">
        <w:rPr>
          <w:rFonts w:ascii="Arial" w:hAnsi="Arial" w:cs="Arial"/>
          <w:lang w:val="en-GB"/>
        </w:rPr>
        <w:t xml:space="preserve"> </w:t>
      </w:r>
      <w:r w:rsidR="00861A38">
        <w:rPr>
          <w:rFonts w:ascii="Arial" w:hAnsi="Arial" w:cs="Arial"/>
          <w:lang w:val="en-GB"/>
        </w:rPr>
        <w:t>and</w:t>
      </w:r>
      <w:r w:rsidR="00D422B4" w:rsidRPr="005B6A27">
        <w:rPr>
          <w:rFonts w:ascii="Arial" w:hAnsi="Arial" w:cs="Arial"/>
          <w:lang w:val="en-GB"/>
        </w:rPr>
        <w:t xml:space="preserve"> weekly chemotherapy</w:t>
      </w:r>
      <w:r w:rsidRPr="00861A38">
        <w:rPr>
          <w:rFonts w:ascii="Arial" w:hAnsi="Arial"/>
          <w:lang w:val="en-GB"/>
        </w:rPr>
        <w:t xml:space="preserve"> </w:t>
      </w:r>
      <w:r w:rsidR="00960EC2" w:rsidRPr="005B6A27">
        <w:rPr>
          <w:rFonts w:ascii="Arial" w:hAnsi="Arial" w:cs="Arial"/>
          <w:lang w:val="en-GB"/>
        </w:rPr>
        <w:t>[5]</w:t>
      </w:r>
      <w:r w:rsidR="00BA6CE1" w:rsidRPr="005B6A27">
        <w:rPr>
          <w:rFonts w:ascii="Arial" w:hAnsi="Arial" w:cs="Arial"/>
          <w:lang w:val="en-GB"/>
        </w:rPr>
        <w:t>.</w:t>
      </w:r>
    </w:p>
    <w:p w14:paraId="601B1AF7" w14:textId="5BDBA5CB" w:rsidR="00BC460A" w:rsidRPr="00486495" w:rsidRDefault="00000000" w:rsidP="009E6D41">
      <w:pPr>
        <w:spacing w:line="360" w:lineRule="auto"/>
        <w:jc w:val="both"/>
        <w:rPr>
          <w:rFonts w:ascii="Arial" w:hAnsi="Arial"/>
          <w:lang w:val="en-GB"/>
        </w:rPr>
      </w:pPr>
      <w:r w:rsidRPr="005B6A27">
        <w:rPr>
          <w:rFonts w:ascii="Arial" w:hAnsi="Arial" w:cs="Arial"/>
          <w:lang w:val="en-GB"/>
        </w:rPr>
        <w:t>One</w:t>
      </w:r>
      <w:r w:rsidR="00BA6CE1" w:rsidRPr="005B6A27">
        <w:rPr>
          <w:rFonts w:ascii="Arial" w:eastAsia="Calibri" w:hAnsi="Arial" w:cs="Arial"/>
          <w:lang w:val="en-GB"/>
        </w:rPr>
        <w:t xml:space="preserve"> </w:t>
      </w:r>
      <w:r w:rsidR="00C40846" w:rsidRPr="005B6A27">
        <w:rPr>
          <w:rFonts w:ascii="Arial" w:eastAsia="Calibri" w:hAnsi="Arial" w:cs="Arial"/>
          <w:lang w:val="en-GB"/>
        </w:rPr>
        <w:t xml:space="preserve">often-neglected </w:t>
      </w:r>
      <w:r w:rsidR="00BA6CE1" w:rsidRPr="005B6A27">
        <w:rPr>
          <w:rFonts w:ascii="Arial" w:eastAsia="Calibri" w:hAnsi="Arial" w:cs="Arial"/>
          <w:lang w:val="en-GB"/>
        </w:rPr>
        <w:t xml:space="preserve">aspect </w:t>
      </w:r>
      <w:r w:rsidR="00BA6CE1" w:rsidRPr="005B6A27">
        <w:rPr>
          <w:rFonts w:ascii="Arial" w:hAnsi="Arial" w:cs="Arial"/>
          <w:lang w:val="en-GB"/>
        </w:rPr>
        <w:t xml:space="preserve">that </w:t>
      </w:r>
      <w:r w:rsidR="00BA6CE1" w:rsidRPr="005B6A27">
        <w:rPr>
          <w:rFonts w:ascii="Arial" w:eastAsia="Calibri" w:hAnsi="Arial" w:cs="Arial"/>
          <w:lang w:val="en-GB"/>
        </w:rPr>
        <w:t xml:space="preserve">explains </w:t>
      </w:r>
      <w:r w:rsidR="00D86621" w:rsidRPr="005B6A27">
        <w:rPr>
          <w:rFonts w:ascii="Arial" w:eastAsia="Calibri" w:hAnsi="Arial" w:cs="Arial"/>
          <w:lang w:val="en-GB"/>
        </w:rPr>
        <w:t xml:space="preserve">the </w:t>
      </w:r>
      <w:r w:rsidR="00BA6CE1" w:rsidRPr="005B6A27">
        <w:rPr>
          <w:rFonts w:ascii="Arial" w:eastAsia="Calibri" w:hAnsi="Arial" w:cs="Arial"/>
          <w:lang w:val="en-GB"/>
        </w:rPr>
        <w:t>deductions</w:t>
      </w:r>
      <w:r w:rsidR="00D86621" w:rsidRPr="005B6A27">
        <w:rPr>
          <w:rFonts w:ascii="Arial" w:eastAsia="Calibri" w:hAnsi="Arial" w:cs="Arial"/>
          <w:lang w:val="en-GB"/>
        </w:rPr>
        <w:t xml:space="preserve"> of the authors</w:t>
      </w:r>
      <w:r w:rsidR="00BA6CE1" w:rsidRPr="005B6A27">
        <w:rPr>
          <w:rFonts w:ascii="Arial" w:eastAsia="Calibri" w:hAnsi="Arial" w:cs="Arial"/>
          <w:lang w:val="en-GB"/>
        </w:rPr>
        <w:t xml:space="preserve"> </w:t>
      </w:r>
      <w:r w:rsidRPr="005B6A27">
        <w:rPr>
          <w:rFonts w:ascii="Arial" w:eastAsia="Calibri" w:hAnsi="Arial" w:cs="Arial"/>
          <w:lang w:val="en-GB"/>
        </w:rPr>
        <w:t xml:space="preserve">is </w:t>
      </w:r>
      <w:r w:rsidR="00BA6CE1" w:rsidRPr="005B6A27">
        <w:rPr>
          <w:rFonts w:ascii="Arial" w:eastAsia="Calibri" w:hAnsi="Arial" w:cs="Arial"/>
          <w:lang w:val="en-GB"/>
        </w:rPr>
        <w:t xml:space="preserve">that </w:t>
      </w:r>
      <w:r w:rsidR="00BA6CE1" w:rsidRPr="005B6A27">
        <w:rPr>
          <w:rFonts w:ascii="Arial" w:hAnsi="Arial" w:cs="Arial"/>
          <w:lang w:val="en-GB"/>
        </w:rPr>
        <w:t xml:space="preserve">the </w:t>
      </w:r>
      <w:r w:rsidRPr="00486495">
        <w:rPr>
          <w:rFonts w:ascii="Arial" w:hAnsi="Arial"/>
          <w:lang w:val="en-GB"/>
        </w:rPr>
        <w:t>cachectic</w:t>
      </w:r>
      <w:r w:rsidR="00BA6CE1" w:rsidRPr="005B6A27">
        <w:rPr>
          <w:rFonts w:ascii="Arial" w:hAnsi="Arial" w:cs="Arial"/>
          <w:lang w:val="en-GB"/>
        </w:rPr>
        <w:t xml:space="preserve"> </w:t>
      </w:r>
      <w:r w:rsidRPr="005B6A27">
        <w:rPr>
          <w:rFonts w:ascii="Arial" w:hAnsi="Arial" w:cs="Arial"/>
          <w:lang w:val="en-GB"/>
        </w:rPr>
        <w:t>syndrome can</w:t>
      </w:r>
      <w:r w:rsidR="00503884" w:rsidRPr="005B6A27">
        <w:rPr>
          <w:rFonts w:ascii="Arial" w:hAnsi="Arial" w:cs="Arial"/>
          <w:lang w:val="en-GB"/>
        </w:rPr>
        <w:t xml:space="preserve"> manifest</w:t>
      </w:r>
      <w:r w:rsidRPr="005B6A27">
        <w:rPr>
          <w:rFonts w:ascii="Arial" w:hAnsi="Arial" w:cs="Arial"/>
          <w:lang w:val="en-GB"/>
        </w:rPr>
        <w:t xml:space="preserve"> different</w:t>
      </w:r>
      <w:r w:rsidR="00C257E0" w:rsidRPr="005B6A27">
        <w:rPr>
          <w:rFonts w:ascii="Arial" w:hAnsi="Arial" w:cs="Arial"/>
          <w:lang w:val="en-GB"/>
        </w:rPr>
        <w:t>ly</w:t>
      </w:r>
      <w:r w:rsidRPr="005B6A27">
        <w:rPr>
          <w:rFonts w:ascii="Arial" w:hAnsi="Arial" w:cs="Arial"/>
          <w:lang w:val="en-GB"/>
        </w:rPr>
        <w:t xml:space="preserve"> in</w:t>
      </w:r>
      <w:r w:rsidR="00D9207D">
        <w:rPr>
          <w:rFonts w:ascii="Arial" w:hAnsi="Arial" w:cs="Arial"/>
          <w:lang w:val="en-GB"/>
        </w:rPr>
        <w:t xml:space="preserve"> </w:t>
      </w:r>
      <w:r w:rsidRPr="00486495">
        <w:rPr>
          <w:rFonts w:ascii="Arial" w:hAnsi="Arial"/>
          <w:lang w:val="en-GB"/>
        </w:rPr>
        <w:t xml:space="preserve">neoplastic </w:t>
      </w:r>
      <w:r w:rsidR="00BA6CE1" w:rsidRPr="005B6A27">
        <w:rPr>
          <w:rFonts w:ascii="Arial" w:hAnsi="Arial" w:cs="Arial"/>
          <w:lang w:val="en-GB"/>
        </w:rPr>
        <w:t>patient</w:t>
      </w:r>
      <w:r w:rsidR="00394FF5" w:rsidRPr="005B6A27">
        <w:rPr>
          <w:rFonts w:ascii="Arial" w:hAnsi="Arial" w:cs="Arial"/>
          <w:lang w:val="en-GB"/>
        </w:rPr>
        <w:t>s</w:t>
      </w:r>
      <w:r w:rsidR="00960D6A" w:rsidRPr="005B6A27">
        <w:rPr>
          <w:rFonts w:ascii="Arial" w:hAnsi="Arial" w:cs="Arial"/>
          <w:lang w:val="en-GB"/>
        </w:rPr>
        <w:t xml:space="preserve">. </w:t>
      </w:r>
      <w:r w:rsidR="00394FF5" w:rsidRPr="005B6A27">
        <w:rPr>
          <w:rFonts w:ascii="Arial" w:hAnsi="Arial" w:cs="Arial"/>
          <w:lang w:val="en-GB"/>
        </w:rPr>
        <w:t>R</w:t>
      </w:r>
      <w:r w:rsidR="00BA6CE1" w:rsidRPr="005B6A27">
        <w:rPr>
          <w:rFonts w:ascii="Arial" w:hAnsi="Arial" w:cs="Arial"/>
          <w:lang w:val="en-GB"/>
        </w:rPr>
        <w:t>eversible</w:t>
      </w:r>
      <w:r w:rsidRPr="00486495">
        <w:rPr>
          <w:rFonts w:ascii="Arial" w:hAnsi="Arial"/>
          <w:lang w:val="en-GB"/>
        </w:rPr>
        <w:t xml:space="preserve"> cachexia</w:t>
      </w:r>
      <w:r w:rsidR="00C40846" w:rsidRPr="005B6A27">
        <w:rPr>
          <w:rFonts w:ascii="Arial" w:hAnsi="Arial" w:cs="Arial"/>
          <w:lang w:val="en-GB"/>
        </w:rPr>
        <w:t>—</w:t>
      </w:r>
      <w:r w:rsidRPr="00486495">
        <w:rPr>
          <w:rFonts w:ascii="Arial" w:hAnsi="Arial"/>
          <w:lang w:val="en-GB"/>
        </w:rPr>
        <w:t xml:space="preserve">typical of </w:t>
      </w:r>
      <w:r w:rsidR="00394FF5" w:rsidRPr="005B6A27">
        <w:rPr>
          <w:rFonts w:ascii="Arial" w:hAnsi="Arial" w:cs="Arial"/>
          <w:lang w:val="en-GB"/>
        </w:rPr>
        <w:t>many</w:t>
      </w:r>
      <w:r w:rsidRPr="00486495">
        <w:rPr>
          <w:rFonts w:ascii="Arial" w:hAnsi="Arial"/>
          <w:lang w:val="en-GB"/>
        </w:rPr>
        <w:t xml:space="preserve"> patients at the time of diagnosis</w:t>
      </w:r>
      <w:r w:rsidR="00C40846" w:rsidRPr="005B6A27">
        <w:rPr>
          <w:rFonts w:ascii="Arial" w:hAnsi="Arial" w:cs="Arial"/>
          <w:lang w:val="en-GB"/>
        </w:rPr>
        <w:t>—</w:t>
      </w:r>
      <w:r w:rsidRPr="00486495">
        <w:rPr>
          <w:rFonts w:ascii="Arial" w:hAnsi="Arial"/>
          <w:lang w:val="en-GB"/>
        </w:rPr>
        <w:t xml:space="preserve">regresses if the neoplasm </w:t>
      </w:r>
      <w:r w:rsidR="003C6F5F" w:rsidRPr="005B6A27">
        <w:rPr>
          <w:rFonts w:ascii="Arial" w:eastAsia="Calibri" w:hAnsi="Arial" w:cs="Arial"/>
          <w:lang w:val="en-GB"/>
        </w:rPr>
        <w:t>is</w:t>
      </w:r>
      <w:r w:rsidRPr="00486495">
        <w:rPr>
          <w:rFonts w:ascii="Arial" w:hAnsi="Arial"/>
          <w:lang w:val="en-GB"/>
        </w:rPr>
        <w:t xml:space="preserve"> effectively counteracted by available antineoplastic therapies</w:t>
      </w:r>
      <w:r w:rsidR="00394FF5" w:rsidRPr="005B6A27">
        <w:rPr>
          <w:rFonts w:ascii="Arial" w:eastAsia="Calibri" w:hAnsi="Arial" w:cs="Arial"/>
          <w:lang w:val="en-GB"/>
        </w:rPr>
        <w:t xml:space="preserve">. In these cases, </w:t>
      </w:r>
      <w:r w:rsidR="00D9207D">
        <w:rPr>
          <w:rFonts w:ascii="Arial" w:eastAsia="Calibri" w:hAnsi="Arial" w:cs="Arial"/>
          <w:lang w:val="en-GB"/>
        </w:rPr>
        <w:t xml:space="preserve">as </w:t>
      </w:r>
      <w:r w:rsidR="00394FF5" w:rsidRPr="005B6A27">
        <w:rPr>
          <w:rFonts w:ascii="Arial" w:eastAsia="Calibri" w:hAnsi="Arial" w:cs="Arial"/>
          <w:lang w:val="en-GB"/>
        </w:rPr>
        <w:t>the</w:t>
      </w:r>
      <w:r w:rsidR="00BA6CE1" w:rsidRPr="005B6A27">
        <w:rPr>
          <w:rFonts w:ascii="Arial" w:hAnsi="Arial" w:cs="Arial"/>
          <w:lang w:val="en-GB"/>
        </w:rPr>
        <w:t xml:space="preserve"> tumo</w:t>
      </w:r>
      <w:r w:rsidR="00BA6CE1" w:rsidRPr="005B6A27">
        <w:rPr>
          <w:rFonts w:ascii="Arial" w:eastAsia="Calibri" w:hAnsi="Arial" w:cs="Arial"/>
          <w:lang w:val="en-GB"/>
        </w:rPr>
        <w:t>ur</w:t>
      </w:r>
      <w:r w:rsidRPr="006434BF">
        <w:rPr>
          <w:rFonts w:ascii="Arial" w:hAnsi="Arial"/>
          <w:lang w:val="en-GB"/>
        </w:rPr>
        <w:t xml:space="preserve"> burden</w:t>
      </w:r>
      <w:r w:rsidR="00394FF5" w:rsidRPr="005B6A27">
        <w:rPr>
          <w:rFonts w:ascii="Arial" w:hAnsi="Arial" w:cs="Arial"/>
          <w:lang w:val="en-GB"/>
        </w:rPr>
        <w:t>—</w:t>
      </w:r>
      <w:r w:rsidRPr="006434BF">
        <w:rPr>
          <w:rFonts w:ascii="Arial" w:hAnsi="Arial"/>
          <w:lang w:val="en-GB"/>
        </w:rPr>
        <w:t xml:space="preserve">typically associated with </w:t>
      </w:r>
      <w:r w:rsidR="006434BF">
        <w:rPr>
          <w:rFonts w:ascii="Arial" w:hAnsi="Arial"/>
          <w:lang w:val="en-GB"/>
        </w:rPr>
        <w:t xml:space="preserve">a chronic inflammatory profile with </w:t>
      </w:r>
      <w:r w:rsidRPr="006434BF">
        <w:rPr>
          <w:rFonts w:ascii="Arial" w:hAnsi="Arial"/>
          <w:lang w:val="en-GB"/>
        </w:rPr>
        <w:t>high levels of proinflammatory cytokines</w:t>
      </w:r>
      <w:r w:rsidR="00394FF5" w:rsidRPr="005B6A27">
        <w:rPr>
          <w:rFonts w:ascii="Arial" w:hAnsi="Arial" w:cs="Arial"/>
          <w:lang w:val="en-GB"/>
        </w:rPr>
        <w:t xml:space="preserve"> and</w:t>
      </w:r>
      <w:r w:rsidRPr="006434BF">
        <w:rPr>
          <w:rFonts w:ascii="Arial" w:hAnsi="Arial"/>
          <w:lang w:val="en-GB"/>
        </w:rPr>
        <w:t xml:space="preserve"> CRP, </w:t>
      </w:r>
      <w:r w:rsidR="00394FF5" w:rsidRPr="005B6A27">
        <w:rPr>
          <w:rFonts w:ascii="Arial" w:hAnsi="Arial" w:cs="Arial"/>
          <w:lang w:val="en-GB"/>
        </w:rPr>
        <w:t xml:space="preserve">a high </w:t>
      </w:r>
      <w:r w:rsidR="00D86621" w:rsidRPr="005B6A27">
        <w:rPr>
          <w:rFonts w:ascii="Arial" w:hAnsi="Arial" w:cs="Arial"/>
          <w:lang w:val="en-GB"/>
        </w:rPr>
        <w:t>n</w:t>
      </w:r>
      <w:r w:rsidR="00116330" w:rsidRPr="005B6A27">
        <w:rPr>
          <w:rFonts w:ascii="Arial" w:hAnsi="Arial" w:cs="Arial"/>
          <w:lang w:val="en-GB"/>
        </w:rPr>
        <w:t>eutrophil</w:t>
      </w:r>
      <w:r w:rsidR="00116330" w:rsidRPr="006434BF">
        <w:rPr>
          <w:rFonts w:ascii="Arial" w:hAnsi="Arial"/>
          <w:lang w:val="en-GB"/>
        </w:rPr>
        <w:t>-lymphocyte ratio</w:t>
      </w:r>
      <w:r w:rsidRPr="006434BF">
        <w:rPr>
          <w:rFonts w:ascii="Arial" w:hAnsi="Arial"/>
          <w:lang w:val="en-GB"/>
        </w:rPr>
        <w:t xml:space="preserve">, </w:t>
      </w:r>
      <w:r w:rsidR="00BA6CE1" w:rsidRPr="005B6A27">
        <w:rPr>
          <w:rFonts w:ascii="Arial" w:eastAsia="Calibri" w:hAnsi="Arial" w:cs="Arial"/>
          <w:lang w:val="en-GB"/>
        </w:rPr>
        <w:t xml:space="preserve">and </w:t>
      </w:r>
      <w:r w:rsidR="00394FF5" w:rsidRPr="005B6A27">
        <w:rPr>
          <w:rFonts w:ascii="Arial" w:eastAsia="Calibri" w:hAnsi="Arial" w:cs="Arial"/>
          <w:lang w:val="en-GB"/>
        </w:rPr>
        <w:t xml:space="preserve">high </w:t>
      </w:r>
      <w:r w:rsidR="00BA6CE1" w:rsidRPr="005B6A27">
        <w:rPr>
          <w:rFonts w:ascii="Arial" w:hAnsi="Arial" w:cs="Arial"/>
          <w:lang w:val="en-GB"/>
        </w:rPr>
        <w:t>G</w:t>
      </w:r>
      <w:r w:rsidR="00116330" w:rsidRPr="005B6A27">
        <w:rPr>
          <w:rFonts w:ascii="Arial" w:hAnsi="Arial" w:cs="Arial"/>
          <w:lang w:val="en-GB"/>
        </w:rPr>
        <w:t>lasgow Prognostic Score</w:t>
      </w:r>
      <w:r w:rsidR="00394FF5" w:rsidRPr="005B6A27">
        <w:rPr>
          <w:rFonts w:ascii="Arial" w:hAnsi="Arial" w:cs="Arial"/>
          <w:lang w:val="en-GB"/>
        </w:rPr>
        <w:t>s—</w:t>
      </w:r>
      <w:r w:rsidRPr="006434BF">
        <w:rPr>
          <w:rFonts w:ascii="Arial" w:hAnsi="Arial"/>
          <w:lang w:val="en-GB"/>
        </w:rPr>
        <w:t>decreases</w:t>
      </w:r>
      <w:r w:rsidR="00D9207D">
        <w:rPr>
          <w:rFonts w:ascii="Arial" w:hAnsi="Arial" w:cs="Arial"/>
          <w:lang w:val="en-GB"/>
        </w:rPr>
        <w:t>,</w:t>
      </w:r>
      <w:r w:rsidR="00BA6CE1" w:rsidRPr="005B6A27">
        <w:rPr>
          <w:rFonts w:ascii="Arial" w:hAnsi="Arial" w:cs="Arial"/>
          <w:lang w:val="en-GB"/>
        </w:rPr>
        <w:t xml:space="preserve"> </w:t>
      </w:r>
      <w:r w:rsidR="00D9207D">
        <w:rPr>
          <w:rFonts w:ascii="Arial" w:hAnsi="Arial" w:cs="Arial"/>
          <w:lang w:val="en-GB"/>
        </w:rPr>
        <w:t>t</w:t>
      </w:r>
      <w:r w:rsidR="00BA6CE1" w:rsidRPr="005B6A27">
        <w:rPr>
          <w:rFonts w:ascii="Arial" w:hAnsi="Arial" w:cs="Arial"/>
          <w:lang w:val="en-GB"/>
        </w:rPr>
        <w:t>he</w:t>
      </w:r>
      <w:r w:rsidRPr="006434BF">
        <w:rPr>
          <w:rFonts w:ascii="Arial" w:hAnsi="Arial"/>
          <w:lang w:val="en-GB"/>
        </w:rPr>
        <w:t xml:space="preserve"> same indexes </w:t>
      </w:r>
      <w:r w:rsidR="005A6843" w:rsidRPr="005B6A27">
        <w:rPr>
          <w:rFonts w:ascii="Arial" w:hAnsi="Arial" w:cs="Arial"/>
          <w:lang w:val="en-GB"/>
        </w:rPr>
        <w:t xml:space="preserve">of inflammation </w:t>
      </w:r>
      <w:r w:rsidR="00C257E0" w:rsidRPr="005B6A27">
        <w:rPr>
          <w:rFonts w:ascii="Arial" w:hAnsi="Arial" w:cs="Arial"/>
          <w:lang w:val="en-GB"/>
        </w:rPr>
        <w:t xml:space="preserve">also </w:t>
      </w:r>
      <w:r w:rsidRPr="006434BF">
        <w:rPr>
          <w:rFonts w:ascii="Arial" w:hAnsi="Arial"/>
          <w:lang w:val="en-GB"/>
        </w:rPr>
        <w:t xml:space="preserve">decrease </w:t>
      </w:r>
      <w:r w:rsidR="005A6843" w:rsidRPr="005B6A27">
        <w:rPr>
          <w:rFonts w:ascii="Arial" w:hAnsi="Arial" w:cs="Arial"/>
          <w:lang w:val="en-GB"/>
        </w:rPr>
        <w:t>with</w:t>
      </w:r>
      <w:r w:rsidRPr="006434BF">
        <w:rPr>
          <w:rFonts w:ascii="Arial" w:hAnsi="Arial"/>
          <w:lang w:val="en-GB"/>
        </w:rPr>
        <w:t xml:space="preserve"> response to treatment and the resolution of cachexia and </w:t>
      </w:r>
      <w:r w:rsidR="00116330" w:rsidRPr="006434BF">
        <w:rPr>
          <w:rFonts w:ascii="Arial" w:hAnsi="Arial"/>
          <w:lang w:val="en-GB"/>
        </w:rPr>
        <w:t xml:space="preserve">its </w:t>
      </w:r>
      <w:r w:rsidRPr="006434BF">
        <w:rPr>
          <w:rFonts w:ascii="Arial" w:hAnsi="Arial"/>
          <w:lang w:val="en-GB"/>
        </w:rPr>
        <w:t>related symptoms</w:t>
      </w:r>
      <w:r w:rsidR="00634AAA" w:rsidRPr="006434BF">
        <w:rPr>
          <w:rFonts w:ascii="Arial" w:hAnsi="Arial"/>
          <w:lang w:val="en-GB"/>
        </w:rPr>
        <w:t xml:space="preserve"> [6]</w:t>
      </w:r>
      <w:r w:rsidRPr="006434BF">
        <w:rPr>
          <w:rFonts w:ascii="Arial" w:hAnsi="Arial"/>
          <w:lang w:val="en-GB"/>
        </w:rPr>
        <w:t xml:space="preserve">. </w:t>
      </w:r>
      <w:r w:rsidRPr="00486495">
        <w:rPr>
          <w:rFonts w:ascii="Arial" w:hAnsi="Arial"/>
          <w:lang w:val="en-GB"/>
        </w:rPr>
        <w:t xml:space="preserve">Conversely, </w:t>
      </w:r>
      <w:r w:rsidR="002F7FEA" w:rsidRPr="005B6A27">
        <w:rPr>
          <w:rFonts w:ascii="Arial" w:eastAsia="Calibri" w:hAnsi="Arial" w:cs="Arial"/>
          <w:lang w:val="en-GB"/>
        </w:rPr>
        <w:t>in</w:t>
      </w:r>
      <w:r w:rsidR="00BA6CE1" w:rsidRPr="005B6A27">
        <w:rPr>
          <w:rFonts w:ascii="Arial" w:hAnsi="Arial" w:cs="Arial"/>
          <w:lang w:val="en-GB"/>
        </w:rPr>
        <w:t xml:space="preserve"> </w:t>
      </w:r>
      <w:r w:rsidRPr="00486495">
        <w:rPr>
          <w:rFonts w:ascii="Arial" w:hAnsi="Arial"/>
          <w:lang w:val="en-GB"/>
        </w:rPr>
        <w:t xml:space="preserve">patients </w:t>
      </w:r>
      <w:r w:rsidR="002F7FEA" w:rsidRPr="005B6A27">
        <w:rPr>
          <w:rFonts w:ascii="Arial" w:hAnsi="Arial" w:cs="Arial"/>
          <w:lang w:val="en-GB"/>
        </w:rPr>
        <w:t>with</w:t>
      </w:r>
      <w:r w:rsidRPr="00486495">
        <w:rPr>
          <w:rFonts w:ascii="Arial" w:hAnsi="Arial"/>
          <w:lang w:val="en-GB"/>
        </w:rPr>
        <w:t xml:space="preserve"> </w:t>
      </w:r>
      <w:r w:rsidR="006434BF">
        <w:rPr>
          <w:rFonts w:ascii="Arial" w:hAnsi="Arial"/>
          <w:lang w:val="en-GB"/>
        </w:rPr>
        <w:t>no longer curable</w:t>
      </w:r>
      <w:r w:rsidRPr="00486495">
        <w:rPr>
          <w:rFonts w:ascii="Arial" w:hAnsi="Arial"/>
          <w:lang w:val="en-GB"/>
        </w:rPr>
        <w:t xml:space="preserve"> </w:t>
      </w:r>
      <w:r w:rsidR="002F7FEA" w:rsidRPr="005B6A27">
        <w:rPr>
          <w:rFonts w:ascii="Arial" w:hAnsi="Arial" w:cs="Arial"/>
          <w:lang w:val="en-GB"/>
        </w:rPr>
        <w:t>disease</w:t>
      </w:r>
      <w:r w:rsidR="00BA6CE1" w:rsidRPr="005B6A27">
        <w:rPr>
          <w:rFonts w:ascii="Arial" w:hAnsi="Arial" w:cs="Arial"/>
          <w:lang w:val="en-GB"/>
        </w:rPr>
        <w:t xml:space="preserve">, </w:t>
      </w:r>
      <w:r w:rsidR="0068534B" w:rsidRPr="005B6A27">
        <w:rPr>
          <w:rFonts w:ascii="Arial" w:hAnsi="Arial" w:cs="Arial"/>
          <w:lang w:val="en-GB"/>
        </w:rPr>
        <w:t xml:space="preserve">the evolution of </w:t>
      </w:r>
      <w:r w:rsidR="002F7FEA" w:rsidRPr="005B6A27">
        <w:rPr>
          <w:rFonts w:ascii="Arial" w:hAnsi="Arial" w:cs="Arial"/>
          <w:lang w:val="en-GB"/>
        </w:rPr>
        <w:t xml:space="preserve">cachexia </w:t>
      </w:r>
      <w:r w:rsidR="0068534B" w:rsidRPr="005B6A27">
        <w:rPr>
          <w:rFonts w:ascii="Arial" w:hAnsi="Arial" w:cs="Arial"/>
          <w:lang w:val="en-GB"/>
        </w:rPr>
        <w:t>is accompanied by increas</w:t>
      </w:r>
      <w:r w:rsidR="006434BF">
        <w:rPr>
          <w:rFonts w:ascii="Arial" w:hAnsi="Arial" w:cs="Arial"/>
          <w:lang w:val="en-GB"/>
        </w:rPr>
        <w:t>ingly</w:t>
      </w:r>
      <w:r w:rsidRPr="00486495">
        <w:rPr>
          <w:rFonts w:ascii="Arial" w:hAnsi="Arial"/>
          <w:lang w:val="en-GB"/>
        </w:rPr>
        <w:t xml:space="preserve"> inflammation and </w:t>
      </w:r>
      <w:r w:rsidR="0068534B" w:rsidRPr="005B6A27">
        <w:rPr>
          <w:rFonts w:ascii="Arial" w:hAnsi="Arial" w:cs="Arial"/>
          <w:lang w:val="en-GB"/>
        </w:rPr>
        <w:t xml:space="preserve">the progressive worsening of </w:t>
      </w:r>
      <w:r w:rsidRPr="00486495">
        <w:rPr>
          <w:rFonts w:ascii="Arial" w:hAnsi="Arial"/>
          <w:lang w:val="en-GB"/>
        </w:rPr>
        <w:t>nutritional status</w:t>
      </w:r>
      <w:r w:rsidR="006434BF">
        <w:rPr>
          <w:rFonts w:ascii="Arial" w:hAnsi="Arial"/>
          <w:lang w:val="en-GB"/>
        </w:rPr>
        <w:t xml:space="preserve"> </w:t>
      </w:r>
      <w:r w:rsidR="003F38F2">
        <w:rPr>
          <w:rFonts w:ascii="Arial" w:hAnsi="Arial"/>
          <w:lang w:val="en-GB"/>
        </w:rPr>
        <w:t>until death</w:t>
      </w:r>
      <w:r w:rsidR="0056596A">
        <w:rPr>
          <w:rFonts w:ascii="Arial" w:hAnsi="Arial"/>
          <w:lang w:val="en-GB"/>
        </w:rPr>
        <w:t xml:space="preserve"> (irreversible cachexia)</w:t>
      </w:r>
      <w:r w:rsidR="002F7FE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 xml:space="preserve"> </w:t>
      </w:r>
      <w:r w:rsidR="002F7FEA" w:rsidRPr="005B6A27">
        <w:rPr>
          <w:rFonts w:ascii="Arial" w:hAnsi="Arial" w:cs="Arial"/>
          <w:lang w:val="en-GB"/>
        </w:rPr>
        <w:t xml:space="preserve">This </w:t>
      </w:r>
      <w:r w:rsidR="00BA6CE1" w:rsidRPr="005B6A27">
        <w:rPr>
          <w:rFonts w:ascii="Arial" w:hAnsi="Arial" w:cs="Arial"/>
          <w:lang w:val="en-GB"/>
        </w:rPr>
        <w:t>has been</w:t>
      </w:r>
      <w:r w:rsidRPr="00486495">
        <w:rPr>
          <w:rFonts w:ascii="Arial" w:hAnsi="Arial"/>
          <w:lang w:val="en-GB"/>
        </w:rPr>
        <w:t xml:space="preserve"> demonstrated </w:t>
      </w:r>
      <w:r w:rsidRPr="005B6A27">
        <w:rPr>
          <w:rFonts w:ascii="Arial" w:hAnsi="Arial" w:cs="Arial"/>
          <w:lang w:val="en-GB"/>
        </w:rPr>
        <w:t xml:space="preserve">by us </w:t>
      </w:r>
      <w:r w:rsidRPr="00486495">
        <w:rPr>
          <w:rFonts w:ascii="Arial" w:hAnsi="Arial"/>
          <w:lang w:val="en-GB"/>
        </w:rPr>
        <w:t>in patients with advanced ovarian cancer, in</w:t>
      </w:r>
      <w:r w:rsidR="00BA6CE1" w:rsidRPr="005B6A27">
        <w:rPr>
          <w:rFonts w:ascii="Arial" w:hAnsi="Arial" w:cs="Arial"/>
          <w:lang w:val="en-GB"/>
        </w:rPr>
        <w:t xml:space="preserve"> </w:t>
      </w:r>
      <w:r w:rsidR="002F7FEA" w:rsidRPr="005B6A27">
        <w:rPr>
          <w:rFonts w:ascii="Arial" w:hAnsi="Arial" w:cs="Arial"/>
          <w:lang w:val="en-GB"/>
        </w:rPr>
        <w:t>whom</w:t>
      </w:r>
      <w:r w:rsidRPr="00486495">
        <w:rPr>
          <w:rFonts w:ascii="Arial" w:hAnsi="Arial"/>
          <w:lang w:val="en-GB"/>
        </w:rPr>
        <w:t xml:space="preserve"> the terminal phase of disease</w:t>
      </w:r>
      <w:r w:rsidR="002F7FEA" w:rsidRPr="005B6A27">
        <w:rPr>
          <w:rFonts w:ascii="Arial" w:hAnsi="Arial" w:cs="Arial"/>
          <w:lang w:val="en-GB"/>
        </w:rPr>
        <w:t xml:space="preserve"> was accompanied by</w:t>
      </w:r>
      <w:r w:rsidRPr="00486495">
        <w:rPr>
          <w:rFonts w:ascii="Arial" w:hAnsi="Arial"/>
          <w:lang w:val="en-GB"/>
        </w:rPr>
        <w:t xml:space="preserve"> the highest levels of IL-6 and lowest levels of leptin </w:t>
      </w:r>
      <w:r w:rsidR="00634AAA" w:rsidRPr="00486495">
        <w:rPr>
          <w:rFonts w:ascii="Arial" w:hAnsi="Arial"/>
          <w:lang w:val="en-GB"/>
        </w:rPr>
        <w:t>[7]</w:t>
      </w:r>
      <w:r w:rsidRPr="00486495">
        <w:rPr>
          <w:rFonts w:ascii="Arial" w:hAnsi="Arial"/>
          <w:lang w:val="en-GB"/>
        </w:rPr>
        <w:t>.</w:t>
      </w:r>
    </w:p>
    <w:p w14:paraId="416FCE5C" w14:textId="2476F42F" w:rsidR="00E42FC3" w:rsidRPr="00486495" w:rsidRDefault="00000000" w:rsidP="009E6D41">
      <w:pPr>
        <w:spacing w:line="360" w:lineRule="auto"/>
        <w:ind w:firstLine="720"/>
        <w:jc w:val="both"/>
        <w:rPr>
          <w:rFonts w:ascii="Arial" w:hAnsi="Arial"/>
          <w:lang w:val="en-GB"/>
        </w:rPr>
      </w:pPr>
      <w:r w:rsidRPr="005B6A27">
        <w:rPr>
          <w:rFonts w:ascii="Arial" w:hAnsi="Arial" w:cs="Arial"/>
          <w:lang w:val="en-GB"/>
        </w:rPr>
        <w:t>T</w:t>
      </w:r>
      <w:r w:rsidR="0007692F" w:rsidRPr="005B6A27">
        <w:rPr>
          <w:rFonts w:ascii="Arial" w:hAnsi="Arial" w:cs="Arial"/>
          <w:lang w:val="en-GB"/>
        </w:rPr>
        <w:t>hese findings</w:t>
      </w:r>
      <w:r w:rsidR="00F13011" w:rsidRPr="005B6A27">
        <w:rPr>
          <w:rFonts w:ascii="Arial" w:hAnsi="Arial" w:cs="Arial"/>
          <w:lang w:val="en-GB"/>
        </w:rPr>
        <w:t xml:space="preserve"> answer</w:t>
      </w:r>
      <w:r w:rsidR="00BA6CE1" w:rsidRPr="005B6A27">
        <w:rPr>
          <w:rFonts w:ascii="Arial" w:hAnsi="Arial" w:cs="Arial"/>
          <w:lang w:val="en-GB"/>
        </w:rPr>
        <w:t xml:space="preserve"> </w:t>
      </w:r>
      <w:r w:rsidR="0007692F" w:rsidRPr="005B6A27">
        <w:rPr>
          <w:rFonts w:ascii="Arial" w:hAnsi="Arial" w:cs="Arial"/>
          <w:lang w:val="en-GB"/>
        </w:rPr>
        <w:t xml:space="preserve">the </w:t>
      </w:r>
      <w:r w:rsidR="006434BF">
        <w:rPr>
          <w:rFonts w:ascii="Arial" w:hAnsi="Arial" w:cs="Arial"/>
          <w:lang w:val="en-GB"/>
        </w:rPr>
        <w:t xml:space="preserve">initial </w:t>
      </w:r>
      <w:r w:rsidR="0007692F" w:rsidRPr="005B6A27">
        <w:rPr>
          <w:rFonts w:ascii="Arial" w:hAnsi="Arial" w:cs="Arial"/>
          <w:lang w:val="en-GB"/>
        </w:rPr>
        <w:t xml:space="preserve">question posed by McGovern </w:t>
      </w:r>
      <w:r w:rsidR="00F13011" w:rsidRPr="005B6A27">
        <w:rPr>
          <w:rFonts w:ascii="Arial" w:hAnsi="Arial" w:cs="Arial"/>
          <w:lang w:val="en-GB"/>
        </w:rPr>
        <w:t>et al.</w:t>
      </w:r>
      <w:r w:rsidR="0007692F" w:rsidRPr="005B6A27">
        <w:rPr>
          <w:rFonts w:ascii="Arial" w:hAnsi="Arial" w:cs="Arial"/>
          <w:lang w:val="en-GB"/>
        </w:rPr>
        <w:t xml:space="preserve">, </w:t>
      </w:r>
      <w:r w:rsidR="00F13011" w:rsidRPr="005B6A27">
        <w:rPr>
          <w:rFonts w:ascii="Arial" w:hAnsi="Arial" w:cs="Arial"/>
          <w:lang w:val="en-GB"/>
        </w:rPr>
        <w:t xml:space="preserve">as confirmed by </w:t>
      </w:r>
      <w:r w:rsidRPr="00486495">
        <w:rPr>
          <w:rFonts w:ascii="Arial" w:hAnsi="Arial"/>
          <w:lang w:val="en-GB"/>
        </w:rPr>
        <w:t xml:space="preserve">the indispensability of anti-inflammatory therapy for </w:t>
      </w:r>
      <w:r w:rsidR="0003452D" w:rsidRPr="00486495">
        <w:rPr>
          <w:rFonts w:ascii="Arial" w:hAnsi="Arial"/>
          <w:lang w:val="en-GB"/>
        </w:rPr>
        <w:t xml:space="preserve">the multimodal treatment </w:t>
      </w:r>
      <w:r w:rsidRPr="00486495">
        <w:rPr>
          <w:rFonts w:ascii="Arial" w:hAnsi="Arial"/>
          <w:lang w:val="en-GB"/>
        </w:rPr>
        <w:t>of cancer cachexia</w:t>
      </w:r>
      <w:r w:rsidR="0003452D" w:rsidRPr="00486495">
        <w:rPr>
          <w:rFonts w:ascii="Arial" w:hAnsi="Arial"/>
          <w:lang w:val="en-GB"/>
        </w:rPr>
        <w:t xml:space="preserve"> [</w:t>
      </w:r>
      <w:r w:rsidR="00634AAA" w:rsidRPr="00486495">
        <w:rPr>
          <w:rFonts w:ascii="Arial" w:hAnsi="Arial"/>
          <w:lang w:val="en-GB"/>
        </w:rPr>
        <w:t>8</w:t>
      </w:r>
      <w:r w:rsidR="0003452D" w:rsidRPr="005B6A27">
        <w:rPr>
          <w:rFonts w:ascii="Arial" w:hAnsi="Arial" w:cs="Arial"/>
          <w:lang w:val="en-GB"/>
        </w:rPr>
        <w:t>]</w:t>
      </w:r>
      <w:r w:rsidR="007671CD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 xml:space="preserve"> </w:t>
      </w:r>
      <w:r w:rsidR="007671CD" w:rsidRPr="005B6A27">
        <w:rPr>
          <w:rFonts w:ascii="Arial" w:hAnsi="Arial" w:cs="Arial"/>
          <w:lang w:val="en-GB"/>
        </w:rPr>
        <w:t>The authors</w:t>
      </w:r>
      <w:r w:rsidR="00116330" w:rsidRPr="00486495">
        <w:rPr>
          <w:rFonts w:ascii="Arial" w:hAnsi="Arial"/>
          <w:lang w:val="en-GB"/>
        </w:rPr>
        <w:t xml:space="preserve"> correctly propose a comparison with COVID-19</w:t>
      </w:r>
      <w:r w:rsidR="003E52A1" w:rsidRPr="005B6A27">
        <w:rPr>
          <w:rFonts w:ascii="Arial" w:hAnsi="Arial" w:cs="Arial"/>
          <w:lang w:val="en-GB"/>
        </w:rPr>
        <w:t>;</w:t>
      </w:r>
      <w:r w:rsidR="00116330" w:rsidRPr="005B6A27">
        <w:rPr>
          <w:rFonts w:ascii="Arial" w:hAnsi="Arial" w:cs="Arial"/>
          <w:lang w:val="en-GB"/>
        </w:rPr>
        <w:t xml:space="preserve"> </w:t>
      </w:r>
      <w:r w:rsidR="0003452D" w:rsidRPr="005B6A27">
        <w:rPr>
          <w:rFonts w:ascii="Arial" w:hAnsi="Arial" w:cs="Arial"/>
          <w:lang w:val="en-GB"/>
        </w:rPr>
        <w:t xml:space="preserve">the </w:t>
      </w:r>
      <w:r w:rsidR="0003452D" w:rsidRPr="00486495">
        <w:rPr>
          <w:rFonts w:ascii="Arial" w:hAnsi="Arial"/>
          <w:lang w:val="en-GB"/>
        </w:rPr>
        <w:t xml:space="preserve">similarities between chronic inflammation, </w:t>
      </w:r>
      <w:r w:rsidR="007671CD" w:rsidRPr="005B6A27">
        <w:rPr>
          <w:rFonts w:ascii="Arial" w:hAnsi="Arial" w:cs="Arial"/>
          <w:lang w:val="en-GB"/>
        </w:rPr>
        <w:t xml:space="preserve">the </w:t>
      </w:r>
      <w:r w:rsidR="0003452D" w:rsidRPr="00486495">
        <w:rPr>
          <w:rFonts w:ascii="Arial" w:hAnsi="Arial"/>
          <w:lang w:val="en-GB"/>
        </w:rPr>
        <w:t>evolution of ovarian cancer and its symptoms</w:t>
      </w:r>
      <w:r w:rsidR="00BA6CE1" w:rsidRPr="005B6A27">
        <w:rPr>
          <w:rFonts w:ascii="Arial" w:eastAsia="Calibri" w:hAnsi="Arial" w:cs="Arial"/>
          <w:lang w:val="en-GB"/>
        </w:rPr>
        <w:t>,</w:t>
      </w:r>
      <w:r w:rsidRPr="00486495">
        <w:rPr>
          <w:rFonts w:ascii="Arial" w:hAnsi="Arial"/>
          <w:lang w:val="en-GB"/>
        </w:rPr>
        <w:t xml:space="preserve"> and COVID-19 </w:t>
      </w:r>
      <w:r w:rsidR="007671CD" w:rsidRPr="005B6A27">
        <w:rPr>
          <w:rFonts w:ascii="Arial" w:eastAsia="Calibri" w:hAnsi="Arial" w:cs="Arial"/>
          <w:lang w:val="en-GB"/>
        </w:rPr>
        <w:t>have been discussed recently</w:t>
      </w:r>
      <w:r w:rsidR="003F38F2">
        <w:rPr>
          <w:rFonts w:ascii="Arial" w:eastAsia="Calibri" w:hAnsi="Arial" w:cs="Arial"/>
          <w:lang w:val="en-GB"/>
        </w:rPr>
        <w:t xml:space="preserve"> by us</w:t>
      </w:r>
      <w:r w:rsidR="00BA6CE1" w:rsidRPr="005B6A27">
        <w:rPr>
          <w:rFonts w:ascii="Arial" w:eastAsia="Calibri" w:hAnsi="Arial" w:cs="Arial"/>
          <w:lang w:val="en-GB"/>
        </w:rPr>
        <w:t xml:space="preserve"> </w:t>
      </w:r>
      <w:r w:rsidRPr="00486495">
        <w:rPr>
          <w:rFonts w:ascii="Arial" w:hAnsi="Arial"/>
          <w:lang w:val="en-GB"/>
        </w:rPr>
        <w:t>[</w:t>
      </w:r>
      <w:r w:rsidR="00634AAA" w:rsidRPr="00486495">
        <w:rPr>
          <w:rFonts w:ascii="Arial" w:hAnsi="Arial"/>
          <w:lang w:val="en-GB"/>
        </w:rPr>
        <w:t>9</w:t>
      </w:r>
      <w:r w:rsidR="0003452D" w:rsidRPr="00486495">
        <w:rPr>
          <w:rFonts w:ascii="Arial" w:hAnsi="Arial"/>
          <w:lang w:val="en-GB"/>
        </w:rPr>
        <w:t>].</w:t>
      </w:r>
      <w:r w:rsidR="003F38F2">
        <w:rPr>
          <w:rFonts w:ascii="Arial" w:hAnsi="Arial"/>
          <w:lang w:val="en-GB"/>
        </w:rPr>
        <w:t xml:space="preserve"> Then, a</w:t>
      </w:r>
      <w:r w:rsidR="009A5D79" w:rsidRPr="005B6A27">
        <w:rPr>
          <w:rFonts w:ascii="Arial" w:hAnsi="Arial" w:cs="Arial"/>
          <w:lang w:val="en-GB"/>
        </w:rPr>
        <w:t>nti-inflammatory therapy</w:t>
      </w:r>
      <w:r w:rsidRPr="00486495">
        <w:rPr>
          <w:rFonts w:ascii="Arial" w:hAnsi="Arial"/>
          <w:lang w:val="en-GB"/>
        </w:rPr>
        <w:t xml:space="preserve"> can </w:t>
      </w:r>
      <w:r w:rsidR="0003452D" w:rsidRPr="00486495">
        <w:rPr>
          <w:rFonts w:ascii="Arial" w:hAnsi="Arial"/>
          <w:lang w:val="en-GB"/>
        </w:rPr>
        <w:t xml:space="preserve">be </w:t>
      </w:r>
      <w:r w:rsidR="009A5D79" w:rsidRPr="005B6A27">
        <w:rPr>
          <w:rFonts w:ascii="Arial" w:hAnsi="Arial" w:cs="Arial"/>
          <w:lang w:val="en-GB"/>
        </w:rPr>
        <w:t>used</w:t>
      </w:r>
      <w:r w:rsidRPr="00486495">
        <w:rPr>
          <w:rFonts w:ascii="Arial" w:hAnsi="Arial"/>
          <w:lang w:val="en-GB"/>
        </w:rPr>
        <w:t xml:space="preserve"> </w:t>
      </w:r>
      <w:r w:rsidR="009B0605">
        <w:rPr>
          <w:rFonts w:ascii="Arial" w:hAnsi="Arial"/>
          <w:lang w:val="en-GB"/>
        </w:rPr>
        <w:t xml:space="preserve">not only </w:t>
      </w:r>
      <w:r w:rsidRPr="00486495">
        <w:rPr>
          <w:rFonts w:ascii="Arial" w:hAnsi="Arial"/>
          <w:lang w:val="en-GB"/>
        </w:rPr>
        <w:t xml:space="preserve">to </w:t>
      </w:r>
      <w:r w:rsidR="00254C13" w:rsidRPr="005B6A27">
        <w:rPr>
          <w:rFonts w:ascii="Arial" w:hAnsi="Arial" w:cs="Arial"/>
          <w:lang w:val="en-GB"/>
        </w:rPr>
        <w:t>treat</w:t>
      </w:r>
      <w:r w:rsidRPr="00486495">
        <w:rPr>
          <w:rFonts w:ascii="Arial" w:hAnsi="Arial"/>
          <w:lang w:val="en-GB"/>
        </w:rPr>
        <w:t xml:space="preserve"> the most commonly reported symptoms</w:t>
      </w:r>
      <w:r w:rsidR="009A5D79" w:rsidRPr="005B6A27">
        <w:rPr>
          <w:rFonts w:ascii="Arial" w:hAnsi="Arial" w:cs="Arial"/>
          <w:lang w:val="en-GB"/>
        </w:rPr>
        <w:t xml:space="preserve"> of cancer (</w:t>
      </w:r>
      <w:r w:rsidRPr="00486495">
        <w:rPr>
          <w:rFonts w:ascii="Arial" w:hAnsi="Arial"/>
          <w:lang w:val="en-GB"/>
        </w:rPr>
        <w:t>such as weight loss and anorexia</w:t>
      </w:r>
      <w:r w:rsidR="009A5D79" w:rsidRPr="005B6A27">
        <w:rPr>
          <w:rFonts w:ascii="Arial" w:hAnsi="Arial" w:cs="Arial"/>
          <w:lang w:val="en-GB"/>
        </w:rPr>
        <w:t xml:space="preserve">), </w:t>
      </w:r>
      <w:r w:rsidR="009B0605">
        <w:rPr>
          <w:rFonts w:ascii="Arial" w:hAnsi="Arial" w:cs="Arial"/>
          <w:lang w:val="en-GB"/>
        </w:rPr>
        <w:t xml:space="preserve">but also allows </w:t>
      </w:r>
      <w:r w:rsidR="009A5D79" w:rsidRPr="005B6A27">
        <w:rPr>
          <w:rFonts w:ascii="Arial" w:hAnsi="Arial" w:cs="Arial"/>
          <w:lang w:val="en-GB"/>
        </w:rPr>
        <w:t>to</w:t>
      </w:r>
      <w:r w:rsidR="00BA6CE1" w:rsidRPr="005B6A27">
        <w:rPr>
          <w:rFonts w:ascii="Arial" w:hAnsi="Arial" w:cs="Arial"/>
          <w:lang w:val="en-GB"/>
        </w:rPr>
        <w:t xml:space="preserve"> introduc</w:t>
      </w:r>
      <w:r w:rsidR="009A5D79" w:rsidRPr="005B6A27">
        <w:rPr>
          <w:rFonts w:ascii="Arial" w:hAnsi="Arial" w:cs="Arial"/>
          <w:lang w:val="en-GB"/>
        </w:rPr>
        <w:t>e</w:t>
      </w:r>
      <w:r w:rsidR="00BA6CE1" w:rsidRPr="005B6A27">
        <w:rPr>
          <w:rFonts w:ascii="Arial" w:hAnsi="Arial" w:cs="Arial"/>
          <w:lang w:val="en-GB"/>
        </w:rPr>
        <w:t xml:space="preserve"> </w:t>
      </w:r>
      <w:r w:rsidR="009A5D79" w:rsidRPr="005B6A27">
        <w:rPr>
          <w:rFonts w:ascii="Arial" w:hAnsi="Arial" w:cs="Arial"/>
          <w:lang w:val="en-GB"/>
        </w:rPr>
        <w:t>other</w:t>
      </w:r>
      <w:r w:rsidRPr="00486495">
        <w:rPr>
          <w:rFonts w:ascii="Arial" w:hAnsi="Arial"/>
          <w:lang w:val="en-GB"/>
        </w:rPr>
        <w:t xml:space="preserve"> therapies </w:t>
      </w:r>
      <w:r w:rsidR="009A5D79" w:rsidRPr="005B6A27">
        <w:rPr>
          <w:rFonts w:ascii="Arial" w:hAnsi="Arial" w:cs="Arial"/>
          <w:lang w:val="en-GB"/>
        </w:rPr>
        <w:t>(such as immunotherapy)</w:t>
      </w:r>
      <w:r w:rsidR="00BA6CE1" w:rsidRPr="005B6A27">
        <w:rPr>
          <w:rFonts w:ascii="Arial" w:hAnsi="Arial" w:cs="Arial"/>
          <w:lang w:val="en-GB"/>
        </w:rPr>
        <w:t xml:space="preserve"> </w:t>
      </w:r>
      <w:r w:rsidR="00AD72F9" w:rsidRPr="005B6A27">
        <w:rPr>
          <w:rFonts w:ascii="Arial" w:hAnsi="Arial" w:cs="Arial"/>
          <w:lang w:val="en-GB"/>
        </w:rPr>
        <w:t>to</w:t>
      </w:r>
      <w:r w:rsidRPr="00486495">
        <w:rPr>
          <w:rFonts w:ascii="Arial" w:hAnsi="Arial"/>
          <w:lang w:val="en-GB"/>
        </w:rPr>
        <w:t xml:space="preserve"> significantly </w:t>
      </w:r>
      <w:r w:rsidR="00BA6CE1" w:rsidRPr="005B6A27">
        <w:rPr>
          <w:rFonts w:ascii="Arial" w:hAnsi="Arial" w:cs="Arial"/>
          <w:lang w:val="en-GB"/>
        </w:rPr>
        <w:t>prolong</w:t>
      </w:r>
      <w:r w:rsidRPr="00486495">
        <w:rPr>
          <w:rFonts w:ascii="Arial" w:hAnsi="Arial"/>
          <w:lang w:val="en-GB"/>
        </w:rPr>
        <w:t xml:space="preserve"> patient survival</w:t>
      </w:r>
      <w:r w:rsidR="0003452D" w:rsidRPr="00486495">
        <w:rPr>
          <w:rFonts w:ascii="Arial" w:hAnsi="Arial"/>
          <w:lang w:val="en-GB"/>
        </w:rPr>
        <w:t xml:space="preserve"> [</w:t>
      </w:r>
      <w:r w:rsidR="00634AAA" w:rsidRPr="00486495">
        <w:rPr>
          <w:rFonts w:ascii="Arial" w:hAnsi="Arial"/>
          <w:lang w:val="en-GB"/>
        </w:rPr>
        <w:t>10</w:t>
      </w:r>
      <w:r w:rsidR="0003452D" w:rsidRPr="00486495">
        <w:rPr>
          <w:rFonts w:ascii="Arial" w:hAnsi="Arial"/>
          <w:lang w:val="en-GB"/>
        </w:rPr>
        <w:t>]</w:t>
      </w:r>
      <w:r w:rsidRPr="00486495">
        <w:rPr>
          <w:rFonts w:ascii="Arial" w:hAnsi="Arial"/>
          <w:lang w:val="en-GB"/>
        </w:rPr>
        <w:t>.</w:t>
      </w:r>
    </w:p>
    <w:p w14:paraId="6C2C595B" w14:textId="4C923561" w:rsidR="00E42FC3" w:rsidRDefault="00000000" w:rsidP="009E6D41">
      <w:pPr>
        <w:spacing w:line="360" w:lineRule="auto"/>
        <w:ind w:firstLine="720"/>
        <w:jc w:val="both"/>
        <w:rPr>
          <w:rFonts w:ascii="Arial" w:hAnsi="Arial"/>
          <w:lang w:val="en-GB"/>
        </w:rPr>
      </w:pPr>
      <w:r w:rsidRPr="00AC6260">
        <w:rPr>
          <w:rFonts w:ascii="Arial" w:hAnsi="Arial"/>
          <w:lang w:val="en-GB"/>
        </w:rPr>
        <w:t xml:space="preserve">In conclusion, we </w:t>
      </w:r>
      <w:r w:rsidR="00486495">
        <w:rPr>
          <w:rFonts w:ascii="Arial" w:hAnsi="Arial"/>
          <w:lang w:val="en-GB"/>
        </w:rPr>
        <w:t>consider of</w:t>
      </w:r>
      <w:r w:rsidRPr="005B6A27">
        <w:rPr>
          <w:rFonts w:ascii="Arial" w:hAnsi="Arial" w:cs="Arial"/>
          <w:lang w:val="en-GB"/>
        </w:rPr>
        <w:t xml:space="preserve"> fundamental importance </w:t>
      </w:r>
      <w:r w:rsidRPr="005B6A27">
        <w:rPr>
          <w:rFonts w:ascii="Arial" w:eastAsia="Calibri" w:hAnsi="Arial" w:cs="Arial"/>
          <w:lang w:val="en-GB"/>
        </w:rPr>
        <w:t xml:space="preserve">the highlights that you propose </w:t>
      </w:r>
      <w:r w:rsidR="00486495">
        <w:rPr>
          <w:rFonts w:ascii="Arial" w:eastAsia="Calibri" w:hAnsi="Arial" w:cs="Arial"/>
          <w:lang w:val="en-GB"/>
        </w:rPr>
        <w:t>hypothesizing</w:t>
      </w:r>
      <w:r w:rsidRPr="005B6A27">
        <w:rPr>
          <w:rFonts w:ascii="Arial" w:eastAsia="Calibri" w:hAnsi="Arial" w:cs="Arial"/>
          <w:lang w:val="en-GB"/>
        </w:rPr>
        <w:t xml:space="preserve"> a</w:t>
      </w:r>
      <w:r w:rsidR="00AC6260">
        <w:rPr>
          <w:rFonts w:ascii="Arial" w:hAnsi="Arial"/>
          <w:lang w:val="en-GB"/>
        </w:rPr>
        <w:t xml:space="preserve">n </w:t>
      </w:r>
      <w:r w:rsidRPr="00AC6260">
        <w:rPr>
          <w:rFonts w:ascii="Arial" w:hAnsi="Arial"/>
          <w:lang w:val="en-GB"/>
        </w:rPr>
        <w:t xml:space="preserve">interpretation of neoplastic cachexia </w:t>
      </w:r>
      <w:r w:rsidR="00DA3431" w:rsidRPr="00AC6260">
        <w:rPr>
          <w:rFonts w:ascii="Arial" w:hAnsi="Arial"/>
          <w:lang w:val="en-GB"/>
        </w:rPr>
        <w:t xml:space="preserve">as </w:t>
      </w:r>
      <w:r w:rsidR="00BA6CE1" w:rsidRPr="005B6A27">
        <w:rPr>
          <w:rFonts w:ascii="Arial" w:eastAsia="Calibri" w:hAnsi="Arial" w:cs="Arial"/>
          <w:lang w:val="en-GB"/>
        </w:rPr>
        <w:t xml:space="preserve">a </w:t>
      </w:r>
      <w:r w:rsidRPr="00AC6260">
        <w:rPr>
          <w:rFonts w:ascii="Arial" w:hAnsi="Arial"/>
          <w:lang w:val="en-GB"/>
        </w:rPr>
        <w:t>systemic inflammatory disease</w:t>
      </w:r>
      <w:r w:rsidR="00DA3431" w:rsidRPr="00AC6260">
        <w:rPr>
          <w:rFonts w:ascii="Arial" w:hAnsi="Arial"/>
          <w:lang w:val="en-GB"/>
        </w:rPr>
        <w:t xml:space="preserve"> </w:t>
      </w:r>
      <w:r w:rsidRPr="00AC6260">
        <w:rPr>
          <w:rFonts w:ascii="Arial" w:hAnsi="Arial"/>
          <w:lang w:val="en-GB"/>
        </w:rPr>
        <w:t xml:space="preserve">and the therapeutic </w:t>
      </w:r>
      <w:r w:rsidR="00CF489E" w:rsidRPr="005B6A27">
        <w:rPr>
          <w:rFonts w:ascii="Arial" w:hAnsi="Arial" w:cs="Arial"/>
          <w:lang w:val="en-GB"/>
        </w:rPr>
        <w:t>implications</w:t>
      </w:r>
      <w:r w:rsidR="00D40A28" w:rsidRPr="005B6A27">
        <w:rPr>
          <w:rFonts w:ascii="Arial" w:hAnsi="Arial" w:cs="Arial"/>
          <w:lang w:val="en-GB"/>
        </w:rPr>
        <w:t xml:space="preserve"> of this </w:t>
      </w:r>
      <w:r w:rsidR="00AC6260">
        <w:rPr>
          <w:rFonts w:ascii="Arial" w:hAnsi="Arial" w:cs="Arial"/>
          <w:lang w:val="en-GB"/>
        </w:rPr>
        <w:t>assumption</w:t>
      </w:r>
      <w:r w:rsidR="00CF489E" w:rsidRPr="005B6A27">
        <w:rPr>
          <w:rFonts w:ascii="Arial" w:hAnsi="Arial" w:cs="Arial"/>
          <w:lang w:val="en-GB"/>
        </w:rPr>
        <w:t>. Nevertheless,</w:t>
      </w:r>
      <w:r w:rsidRPr="00AC6260">
        <w:rPr>
          <w:rFonts w:ascii="Arial" w:hAnsi="Arial"/>
          <w:lang w:val="en-GB"/>
        </w:rPr>
        <w:t xml:space="preserve"> we </w:t>
      </w:r>
      <w:r w:rsidR="00BA6CE1" w:rsidRPr="005B6A27">
        <w:rPr>
          <w:rFonts w:ascii="Arial" w:hAnsi="Arial" w:cs="Arial"/>
          <w:lang w:val="en-GB"/>
        </w:rPr>
        <w:t xml:space="preserve">emphasise </w:t>
      </w:r>
      <w:r w:rsidR="00CF489E" w:rsidRPr="005B6A27">
        <w:rPr>
          <w:rFonts w:ascii="Arial" w:hAnsi="Arial" w:cs="Arial"/>
          <w:lang w:val="en-GB"/>
        </w:rPr>
        <w:t>that</w:t>
      </w:r>
      <w:r w:rsidRPr="00AC6260">
        <w:rPr>
          <w:rFonts w:ascii="Arial" w:hAnsi="Arial"/>
          <w:lang w:val="en-GB"/>
        </w:rPr>
        <w:t xml:space="preserve"> these topics have been </w:t>
      </w:r>
      <w:r w:rsidR="00CF489E" w:rsidRPr="005B6A27">
        <w:rPr>
          <w:rFonts w:ascii="Arial" w:hAnsi="Arial" w:cs="Arial"/>
          <w:lang w:val="en-GB"/>
        </w:rPr>
        <w:t>discussed</w:t>
      </w:r>
      <w:r w:rsidRPr="00AC6260">
        <w:rPr>
          <w:rFonts w:ascii="Arial" w:hAnsi="Arial"/>
          <w:lang w:val="en-GB"/>
        </w:rPr>
        <w:t xml:space="preserve"> for decades </w:t>
      </w:r>
      <w:r w:rsidR="00CF489E" w:rsidRPr="005B6A27">
        <w:rPr>
          <w:rFonts w:ascii="Arial" w:hAnsi="Arial" w:cs="Arial"/>
          <w:lang w:val="en-GB"/>
        </w:rPr>
        <w:t xml:space="preserve">and are supported </w:t>
      </w:r>
      <w:r w:rsidRPr="00AC6260">
        <w:rPr>
          <w:rFonts w:ascii="Arial" w:hAnsi="Arial"/>
          <w:lang w:val="en-GB"/>
        </w:rPr>
        <w:t>by a</w:t>
      </w:r>
      <w:r w:rsidR="00CF489E" w:rsidRPr="005B6A27">
        <w:rPr>
          <w:rFonts w:ascii="Arial" w:hAnsi="Arial" w:cs="Arial"/>
          <w:lang w:val="en-GB"/>
        </w:rPr>
        <w:t xml:space="preserve"> body of</w:t>
      </w:r>
      <w:r w:rsidRPr="00AC6260">
        <w:rPr>
          <w:rFonts w:ascii="Arial" w:hAnsi="Arial"/>
          <w:lang w:val="en-GB"/>
        </w:rPr>
        <w:t xml:space="preserve"> literature</w:t>
      </w:r>
      <w:r w:rsidRPr="005B6A27">
        <w:rPr>
          <w:rFonts w:ascii="Arial" w:hAnsi="Arial" w:cs="Arial"/>
          <w:lang w:val="en-GB"/>
        </w:rPr>
        <w:t xml:space="preserve"> devoted to these </w:t>
      </w:r>
      <w:r w:rsidR="009B0605">
        <w:rPr>
          <w:rFonts w:ascii="Arial" w:hAnsi="Arial" w:cs="Arial"/>
          <w:lang w:val="en-GB"/>
        </w:rPr>
        <w:t>issues</w:t>
      </w:r>
      <w:r w:rsidRPr="00AC6260">
        <w:rPr>
          <w:rFonts w:ascii="Arial" w:hAnsi="Arial"/>
          <w:lang w:val="en-GB"/>
        </w:rPr>
        <w:t>.</w:t>
      </w:r>
    </w:p>
    <w:p w14:paraId="2016A341" w14:textId="77777777" w:rsidR="0092568E" w:rsidRPr="00AC6260" w:rsidRDefault="0092568E" w:rsidP="009E6D41">
      <w:pPr>
        <w:spacing w:line="360" w:lineRule="auto"/>
        <w:ind w:firstLine="720"/>
        <w:jc w:val="both"/>
        <w:rPr>
          <w:rFonts w:ascii="Arial" w:hAnsi="Arial"/>
          <w:lang w:val="en-GB"/>
        </w:rPr>
      </w:pPr>
    </w:p>
    <w:p w14:paraId="549F6B85" w14:textId="7777777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4A5CEC25" w14:textId="7777777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3D4ECBD3" w14:textId="7777777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5480D4BA" w14:textId="7777777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24CC050B" w14:textId="7777777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540C8059" w14:textId="7777777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0D7AAB82" w14:textId="7777777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34B28932" w14:textId="7521CE14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  <w:r w:rsidRPr="00464F4F">
        <w:rPr>
          <w:rFonts w:ascii="Arial" w:hAnsi="Arial"/>
          <w:b/>
          <w:bCs/>
          <w:lang w:val="en-GB"/>
        </w:rPr>
        <w:lastRenderedPageBreak/>
        <w:t>ACKNOWLEDGEMENTS</w:t>
      </w:r>
    </w:p>
    <w:p w14:paraId="2CEBCDD4" w14:textId="1D393A39" w:rsidR="00464F4F" w:rsidRPr="00464F4F" w:rsidRDefault="00464F4F" w:rsidP="009E6D41">
      <w:pPr>
        <w:spacing w:line="360" w:lineRule="auto"/>
        <w:jc w:val="both"/>
        <w:rPr>
          <w:rFonts w:ascii="Arial" w:hAnsi="Arial"/>
          <w:lang w:val="en-GB"/>
        </w:rPr>
      </w:pPr>
      <w:r w:rsidRPr="00464F4F">
        <w:rPr>
          <w:rFonts w:ascii="Arial" w:hAnsi="Arial"/>
          <w:lang w:val="en-GB"/>
        </w:rPr>
        <w:t xml:space="preserve">We would like to thank </w:t>
      </w:r>
      <w:r w:rsidRPr="00464F4F">
        <w:rPr>
          <w:rFonts w:ascii="Arial" w:hAnsi="Arial" w:cs="Arial"/>
          <w:lang w:val="en-GB"/>
        </w:rPr>
        <w:t>McGovern et al. for their work</w:t>
      </w:r>
      <w:r>
        <w:rPr>
          <w:rFonts w:ascii="Arial" w:hAnsi="Arial" w:cs="Arial"/>
          <w:lang w:val="en-GB"/>
        </w:rPr>
        <w:t xml:space="preserve"> and for giving us the opportunity to discuss this interesting topic.</w:t>
      </w:r>
    </w:p>
    <w:p w14:paraId="4DE2E7B1" w14:textId="77777777" w:rsidR="00464F4F" w:rsidRPr="00464F4F" w:rsidRDefault="00464F4F" w:rsidP="009E6D41">
      <w:pPr>
        <w:spacing w:line="360" w:lineRule="auto"/>
        <w:jc w:val="both"/>
        <w:rPr>
          <w:rFonts w:ascii="Arial" w:hAnsi="Arial"/>
          <w:lang w:val="en-GB"/>
        </w:rPr>
      </w:pPr>
    </w:p>
    <w:p w14:paraId="4046113D" w14:textId="14DF4513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  <w:r w:rsidRPr="00464F4F">
        <w:rPr>
          <w:rFonts w:ascii="Arial" w:hAnsi="Arial"/>
          <w:b/>
          <w:bCs/>
          <w:lang w:val="en-GB"/>
        </w:rPr>
        <w:t>AUTHORS' CONTRIBUTIONS</w:t>
      </w:r>
    </w:p>
    <w:p w14:paraId="5469A039" w14:textId="078ADBE0" w:rsidR="00464F4F" w:rsidRPr="00464F4F" w:rsidRDefault="00464F4F" w:rsidP="009E6D41">
      <w:pPr>
        <w:spacing w:line="360" w:lineRule="auto"/>
        <w:jc w:val="both"/>
        <w:rPr>
          <w:rFonts w:ascii="Arial" w:hAnsi="Arial"/>
          <w:lang w:val="en-GB"/>
        </w:rPr>
      </w:pPr>
      <w:r w:rsidRPr="00464F4F">
        <w:rPr>
          <w:rFonts w:ascii="Arial" w:hAnsi="Arial"/>
          <w:lang w:val="en-GB"/>
        </w:rPr>
        <w:t xml:space="preserve">All Authors wrote, </w:t>
      </w:r>
      <w:proofErr w:type="gramStart"/>
      <w:r w:rsidRPr="00464F4F">
        <w:rPr>
          <w:rFonts w:ascii="Arial" w:hAnsi="Arial"/>
          <w:lang w:val="en-GB"/>
        </w:rPr>
        <w:t>revised</w:t>
      </w:r>
      <w:proofErr w:type="gramEnd"/>
      <w:r w:rsidRPr="00464F4F">
        <w:rPr>
          <w:rFonts w:ascii="Arial" w:hAnsi="Arial"/>
          <w:lang w:val="en-GB"/>
        </w:rPr>
        <w:t xml:space="preserve"> and approved the final version of the manuscript. </w:t>
      </w:r>
    </w:p>
    <w:p w14:paraId="31959E42" w14:textId="77777777" w:rsidR="00464F4F" w:rsidRP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5B103557" w14:textId="256A0332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  <w:r w:rsidRPr="00464F4F">
        <w:rPr>
          <w:rFonts w:ascii="Arial" w:hAnsi="Arial"/>
          <w:b/>
          <w:bCs/>
          <w:lang w:val="en-GB"/>
        </w:rPr>
        <w:t>ETHICS APPROVAL AND CONSENT TO PARTICIPATE</w:t>
      </w:r>
    </w:p>
    <w:p w14:paraId="6F0965C9" w14:textId="6ABF0DC6" w:rsidR="00464F4F" w:rsidRPr="00464F4F" w:rsidRDefault="00464F4F" w:rsidP="009E6D41">
      <w:pPr>
        <w:spacing w:line="360" w:lineRule="auto"/>
        <w:jc w:val="both"/>
        <w:rPr>
          <w:rFonts w:ascii="Arial" w:hAnsi="Arial"/>
          <w:lang w:val="en-GB"/>
        </w:rPr>
      </w:pPr>
      <w:r w:rsidRPr="00464F4F">
        <w:rPr>
          <w:rFonts w:ascii="Arial" w:hAnsi="Arial"/>
          <w:lang w:val="en-GB"/>
        </w:rPr>
        <w:t>Not applicable</w:t>
      </w:r>
    </w:p>
    <w:p w14:paraId="3E80515A" w14:textId="77777777" w:rsidR="00464F4F" w:rsidRP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17DB1ED4" w14:textId="6A050FBB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  <w:r w:rsidRPr="00464F4F">
        <w:rPr>
          <w:rFonts w:ascii="Arial" w:hAnsi="Arial"/>
          <w:b/>
          <w:bCs/>
          <w:lang w:val="en-GB"/>
        </w:rPr>
        <w:t>CONSENT FOR PUBLICATION</w:t>
      </w:r>
    </w:p>
    <w:p w14:paraId="3A258E2E" w14:textId="77777777" w:rsidR="00464F4F" w:rsidRPr="00464F4F" w:rsidRDefault="00464F4F" w:rsidP="009E6D41">
      <w:pPr>
        <w:spacing w:line="360" w:lineRule="auto"/>
        <w:jc w:val="both"/>
        <w:rPr>
          <w:rFonts w:ascii="Arial" w:hAnsi="Arial"/>
          <w:lang w:val="en-GB"/>
        </w:rPr>
      </w:pPr>
      <w:r w:rsidRPr="00464F4F">
        <w:rPr>
          <w:rFonts w:ascii="Arial" w:hAnsi="Arial"/>
          <w:lang w:val="en-GB"/>
        </w:rPr>
        <w:t>Not applicable</w:t>
      </w:r>
    </w:p>
    <w:p w14:paraId="5F39740A" w14:textId="77777777" w:rsidR="00464F4F" w:rsidRP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4C3A64C9" w14:textId="4DCC5FCA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  <w:r w:rsidRPr="00464F4F">
        <w:rPr>
          <w:rFonts w:ascii="Arial" w:hAnsi="Arial"/>
          <w:b/>
          <w:bCs/>
          <w:lang w:val="en-GB"/>
        </w:rPr>
        <w:t>DATA AVAILABILITY</w:t>
      </w:r>
    </w:p>
    <w:p w14:paraId="3924142E" w14:textId="77777777" w:rsidR="00464F4F" w:rsidRPr="00464F4F" w:rsidRDefault="00464F4F" w:rsidP="009E6D41">
      <w:pPr>
        <w:spacing w:line="360" w:lineRule="auto"/>
        <w:jc w:val="both"/>
        <w:rPr>
          <w:rFonts w:ascii="Arial" w:hAnsi="Arial"/>
          <w:lang w:val="en-GB"/>
        </w:rPr>
      </w:pPr>
      <w:r w:rsidRPr="00464F4F">
        <w:rPr>
          <w:rFonts w:ascii="Arial" w:hAnsi="Arial"/>
          <w:lang w:val="en-GB"/>
        </w:rPr>
        <w:t>Not applicable</w:t>
      </w:r>
    </w:p>
    <w:p w14:paraId="3483A37F" w14:textId="77777777" w:rsidR="00464F4F" w:rsidRP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77394E94" w14:textId="377B653D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  <w:r w:rsidRPr="00464F4F">
        <w:rPr>
          <w:rFonts w:ascii="Arial" w:hAnsi="Arial"/>
          <w:b/>
          <w:bCs/>
          <w:lang w:val="en-GB"/>
        </w:rPr>
        <w:t>COMPETING INTERESTS</w:t>
      </w:r>
    </w:p>
    <w:p w14:paraId="5B7D848F" w14:textId="77777777" w:rsidR="00464F4F" w:rsidRDefault="00464F4F" w:rsidP="009E6D41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authors declare no conflict of interest. </w:t>
      </w:r>
    </w:p>
    <w:p w14:paraId="13E7A869" w14:textId="77777777" w:rsidR="00464F4F" w:rsidRP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7627D07A" w14:textId="2BAB3B8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  <w:r w:rsidRPr="00464F4F">
        <w:rPr>
          <w:rFonts w:ascii="Arial" w:hAnsi="Arial"/>
          <w:b/>
          <w:bCs/>
          <w:lang w:val="en-GB"/>
        </w:rPr>
        <w:t>FUNDING INFORMATION</w:t>
      </w:r>
    </w:p>
    <w:p w14:paraId="63176529" w14:textId="683A0974" w:rsidR="00464F4F" w:rsidRPr="00464F4F" w:rsidRDefault="00464F4F" w:rsidP="009E6D41">
      <w:pPr>
        <w:spacing w:line="360" w:lineRule="auto"/>
        <w:jc w:val="both"/>
        <w:rPr>
          <w:rFonts w:ascii="Arial" w:hAnsi="Arial"/>
          <w:lang w:val="en-GB"/>
        </w:rPr>
      </w:pPr>
      <w:r w:rsidRPr="00464F4F">
        <w:rPr>
          <w:rFonts w:ascii="Arial" w:hAnsi="Arial"/>
          <w:lang w:val="en-GB"/>
        </w:rPr>
        <w:t>The authors received no specific funding for this work.</w:t>
      </w:r>
    </w:p>
    <w:p w14:paraId="6FFB4CB9" w14:textId="77777777" w:rsidR="00464F4F" w:rsidRDefault="00464F4F" w:rsidP="009E6D41">
      <w:pPr>
        <w:spacing w:line="360" w:lineRule="auto"/>
        <w:jc w:val="both"/>
        <w:rPr>
          <w:rFonts w:ascii="Arial" w:hAnsi="Arial"/>
          <w:b/>
          <w:bCs/>
          <w:lang w:val="en-GB"/>
        </w:rPr>
      </w:pPr>
    </w:p>
    <w:p w14:paraId="71DF1474" w14:textId="7075BDB2" w:rsidR="00AF65E0" w:rsidRPr="007842A8" w:rsidRDefault="00000000" w:rsidP="009E6D41">
      <w:pPr>
        <w:spacing w:line="360" w:lineRule="auto"/>
        <w:jc w:val="both"/>
        <w:rPr>
          <w:rFonts w:ascii="Arial" w:hAnsi="Arial"/>
          <w:lang w:val="en-GB"/>
        </w:rPr>
      </w:pPr>
      <w:r w:rsidRPr="0092568E">
        <w:rPr>
          <w:rFonts w:ascii="Arial" w:hAnsi="Arial"/>
          <w:b/>
          <w:bCs/>
          <w:lang w:val="en-GB"/>
        </w:rPr>
        <w:t>REFERENCES</w:t>
      </w:r>
    </w:p>
    <w:p w14:paraId="3AC4C106" w14:textId="4D64EC9D" w:rsidR="00AF65E0" w:rsidRPr="005B6A27" w:rsidRDefault="00000000" w:rsidP="009E6D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>McGovern</w:t>
      </w:r>
      <w:r w:rsidR="0047007A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J., Dolan, </w:t>
      </w:r>
      <w:r w:rsidR="00BA6CE1" w:rsidRPr="005B6A27">
        <w:rPr>
          <w:rFonts w:ascii="Arial" w:hAnsi="Arial" w:cs="Arial"/>
          <w:lang w:val="en-GB"/>
        </w:rPr>
        <w:t>R</w:t>
      </w:r>
      <w:r w:rsidR="0047007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D</w:t>
      </w:r>
      <w:r w:rsidR="0047007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</w:t>
      </w:r>
      <w:proofErr w:type="spellStart"/>
      <w:r w:rsidRPr="005B6A27">
        <w:rPr>
          <w:rFonts w:ascii="Arial" w:hAnsi="Arial" w:cs="Arial"/>
          <w:lang w:val="en-GB"/>
        </w:rPr>
        <w:t>Skipworth</w:t>
      </w:r>
      <w:proofErr w:type="spellEnd"/>
      <w:r w:rsidR="0047007A" w:rsidRPr="005B6A27">
        <w:rPr>
          <w:rFonts w:ascii="Arial" w:hAnsi="Arial" w:cs="Arial"/>
          <w:lang w:val="en-GB"/>
        </w:rPr>
        <w:t>,</w:t>
      </w:r>
      <w:r w:rsidR="00BA6CE1" w:rsidRPr="005B6A27">
        <w:rPr>
          <w:rFonts w:ascii="Arial" w:hAnsi="Arial" w:cs="Arial"/>
          <w:lang w:val="en-GB"/>
        </w:rPr>
        <w:t xml:space="preserve"> R</w:t>
      </w:r>
      <w:r w:rsidR="0047007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J</w:t>
      </w:r>
      <w:r w:rsidR="0047007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Laird</w:t>
      </w:r>
      <w:r w:rsidR="0047007A" w:rsidRPr="005B6A27">
        <w:rPr>
          <w:rFonts w:ascii="Arial" w:hAnsi="Arial" w:cs="Arial"/>
          <w:lang w:val="en-GB"/>
        </w:rPr>
        <w:t>,</w:t>
      </w:r>
      <w:r w:rsidR="00BA6CE1" w:rsidRPr="005B6A27">
        <w:rPr>
          <w:rFonts w:ascii="Arial" w:hAnsi="Arial" w:cs="Arial"/>
          <w:lang w:val="en-GB"/>
        </w:rPr>
        <w:t xml:space="preserve"> B</w:t>
      </w:r>
      <w:r w:rsidR="0047007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J</w:t>
      </w:r>
      <w:r w:rsidR="0047007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McMillan</w:t>
      </w:r>
      <w:r w:rsidR="0047007A" w:rsidRPr="005B6A27">
        <w:rPr>
          <w:rFonts w:ascii="Arial" w:hAnsi="Arial" w:cs="Arial"/>
          <w:lang w:val="en-GB"/>
        </w:rPr>
        <w:t>,</w:t>
      </w:r>
      <w:r w:rsidR="00BA6CE1" w:rsidRPr="005B6A27">
        <w:rPr>
          <w:rFonts w:ascii="Arial" w:hAnsi="Arial" w:cs="Arial"/>
          <w:lang w:val="en-GB"/>
        </w:rPr>
        <w:t xml:space="preserve"> D</w:t>
      </w:r>
      <w:r w:rsidR="0047007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C</w:t>
      </w:r>
      <w:r w:rsidRPr="005B6A27">
        <w:rPr>
          <w:rFonts w:ascii="Arial" w:hAnsi="Arial" w:cs="Arial"/>
          <w:lang w:val="en-GB"/>
        </w:rPr>
        <w:t xml:space="preserve">. Cancer cachexia: a nutritional or systemic inflammatory syndrome? </w:t>
      </w:r>
      <w:r w:rsidRPr="007842A8">
        <w:rPr>
          <w:rFonts w:ascii="Arial" w:hAnsi="Arial"/>
          <w:i/>
          <w:lang w:val="en-GB"/>
        </w:rPr>
        <w:t>Br</w:t>
      </w:r>
      <w:r w:rsidR="009B5168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J</w:t>
      </w:r>
      <w:r w:rsidR="009B5168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Cancer</w:t>
      </w:r>
      <w:r w:rsidR="00BA6CE1" w:rsidRPr="005B6A27">
        <w:rPr>
          <w:rFonts w:ascii="Arial" w:hAnsi="Arial" w:cs="Arial"/>
          <w:lang w:val="en-GB"/>
        </w:rPr>
        <w:t xml:space="preserve"> </w:t>
      </w:r>
      <w:r w:rsidR="00BA6CE1" w:rsidRPr="005B6A27">
        <w:rPr>
          <w:rFonts w:ascii="Arial" w:hAnsi="Arial" w:cs="Arial"/>
          <w:b/>
          <w:bCs/>
          <w:lang w:val="en-GB"/>
        </w:rPr>
        <w:t>127</w:t>
      </w:r>
      <w:r w:rsidR="00BF0055" w:rsidRPr="005B6A27">
        <w:rPr>
          <w:rFonts w:ascii="Arial" w:hAnsi="Arial" w:cs="Arial"/>
          <w:lang w:val="en-GB"/>
        </w:rPr>
        <w:t xml:space="preserve">, </w:t>
      </w:r>
      <w:r w:rsidR="00BA6CE1" w:rsidRPr="005B6A27">
        <w:rPr>
          <w:rFonts w:ascii="Arial" w:hAnsi="Arial" w:cs="Arial"/>
          <w:lang w:val="en-GB"/>
        </w:rPr>
        <w:t>379</w:t>
      </w:r>
      <w:r w:rsidR="00915B92" w:rsidRPr="005B6A27">
        <w:rPr>
          <w:rFonts w:ascii="Arial" w:hAnsi="Arial" w:cs="Arial"/>
          <w:lang w:val="en-GB"/>
        </w:rPr>
        <w:t>–</w:t>
      </w:r>
      <w:r w:rsidR="00BA6CE1" w:rsidRPr="005B6A27">
        <w:rPr>
          <w:rFonts w:ascii="Arial" w:hAnsi="Arial" w:cs="Arial"/>
          <w:lang w:val="en-GB"/>
        </w:rPr>
        <w:t>382</w:t>
      </w:r>
      <w:r w:rsidR="00BF0055" w:rsidRPr="005B6A27">
        <w:rPr>
          <w:rFonts w:ascii="Arial" w:hAnsi="Arial" w:cs="Arial"/>
          <w:lang w:val="en-GB"/>
        </w:rPr>
        <w:t xml:space="preserve"> (</w:t>
      </w:r>
      <w:r w:rsidRPr="005B6A27">
        <w:rPr>
          <w:rFonts w:ascii="Arial" w:hAnsi="Arial" w:cs="Arial"/>
          <w:lang w:val="en-GB"/>
        </w:rPr>
        <w:t>2022</w:t>
      </w:r>
      <w:r w:rsidR="00BF0055" w:rsidRPr="005B6A27">
        <w:rPr>
          <w:rFonts w:ascii="Arial" w:hAnsi="Arial" w:cs="Arial"/>
          <w:lang w:val="en-GB"/>
        </w:rPr>
        <w:t>)</w:t>
      </w:r>
      <w:r w:rsidR="00BA6CE1" w:rsidRPr="005B6A27">
        <w:rPr>
          <w:rFonts w:ascii="Arial" w:hAnsi="Arial" w:cs="Arial"/>
          <w:lang w:val="en-GB"/>
        </w:rPr>
        <w:t xml:space="preserve">. </w:t>
      </w:r>
    </w:p>
    <w:p w14:paraId="0B2166FE" w14:textId="7200E371" w:rsidR="00540B8C" w:rsidRPr="005B6A27" w:rsidRDefault="00000000" w:rsidP="009E6D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GB"/>
        </w:rPr>
      </w:pPr>
      <w:r w:rsidRPr="005B6A27">
        <w:rPr>
          <w:rFonts w:ascii="Arial" w:hAnsi="Arial" w:cs="Arial"/>
          <w:lang w:val="en-GB"/>
        </w:rPr>
        <w:t>Maccio</w:t>
      </w:r>
      <w:r w:rsidR="00F073BA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A</w:t>
      </w:r>
      <w:r w:rsidR="00F073B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</w:t>
      </w:r>
      <w:proofErr w:type="spellStart"/>
      <w:r w:rsidRPr="005B6A27">
        <w:rPr>
          <w:rFonts w:ascii="Arial" w:hAnsi="Arial" w:cs="Arial"/>
          <w:lang w:val="en-GB"/>
        </w:rPr>
        <w:t>Sanna</w:t>
      </w:r>
      <w:proofErr w:type="spellEnd"/>
      <w:r w:rsidR="00F073BA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E</w:t>
      </w:r>
      <w:r w:rsidR="00F073B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</w:t>
      </w:r>
      <w:proofErr w:type="spellStart"/>
      <w:r w:rsidRPr="005B6A27">
        <w:rPr>
          <w:rFonts w:ascii="Arial" w:hAnsi="Arial" w:cs="Arial"/>
          <w:lang w:val="en-GB"/>
        </w:rPr>
        <w:t>Neri</w:t>
      </w:r>
      <w:proofErr w:type="spellEnd"/>
      <w:r w:rsidR="00F073BA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M</w:t>
      </w:r>
      <w:r w:rsidR="00F073BA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</w:t>
      </w:r>
      <w:proofErr w:type="spellStart"/>
      <w:r w:rsidRPr="005B6A27">
        <w:rPr>
          <w:rFonts w:ascii="Arial" w:hAnsi="Arial" w:cs="Arial"/>
          <w:lang w:val="en-GB"/>
        </w:rPr>
        <w:t>Oppi</w:t>
      </w:r>
      <w:proofErr w:type="spellEnd"/>
      <w:r w:rsidR="00755F43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S</w:t>
      </w:r>
      <w:r w:rsidR="00755F43" w:rsidRPr="005B6A27">
        <w:rPr>
          <w:rFonts w:ascii="Arial" w:hAnsi="Arial" w:cs="Arial"/>
          <w:lang w:val="en-GB"/>
        </w:rPr>
        <w:t>.,</w:t>
      </w:r>
      <w:r w:rsidRPr="005B6A27">
        <w:rPr>
          <w:rFonts w:ascii="Arial" w:hAnsi="Arial" w:cs="Arial"/>
          <w:lang w:val="en-GB"/>
        </w:rPr>
        <w:t xml:space="preserve"> </w:t>
      </w:r>
      <w:proofErr w:type="spellStart"/>
      <w:r w:rsidRPr="005B6A27">
        <w:rPr>
          <w:rFonts w:ascii="Arial" w:hAnsi="Arial" w:cs="Arial"/>
          <w:lang w:val="en-GB"/>
        </w:rPr>
        <w:t>Madeddu</w:t>
      </w:r>
      <w:proofErr w:type="spellEnd"/>
      <w:r w:rsidR="00755F43" w:rsidRPr="005B6A27">
        <w:rPr>
          <w:rFonts w:ascii="Arial" w:hAnsi="Arial" w:cs="Arial"/>
          <w:lang w:val="en-GB"/>
        </w:rPr>
        <w:t>,</w:t>
      </w:r>
      <w:r w:rsidRPr="005B6A27">
        <w:rPr>
          <w:rFonts w:ascii="Arial" w:hAnsi="Arial" w:cs="Arial"/>
          <w:lang w:val="en-GB"/>
        </w:rPr>
        <w:t xml:space="preserve"> C. Cachexia as </w:t>
      </w:r>
      <w:r w:rsidR="00BA6CE1" w:rsidRPr="005B6A27">
        <w:rPr>
          <w:rFonts w:ascii="Arial" w:hAnsi="Arial" w:cs="Arial"/>
          <w:lang w:val="en-GB"/>
        </w:rPr>
        <w:t>evidence</w:t>
      </w:r>
      <w:r w:rsidRPr="005B6A27">
        <w:rPr>
          <w:rFonts w:ascii="Arial" w:hAnsi="Arial" w:cs="Arial"/>
          <w:lang w:val="en-GB"/>
        </w:rPr>
        <w:t xml:space="preserve"> of the </w:t>
      </w:r>
      <w:r w:rsidR="00BA6CE1" w:rsidRPr="005B6A27">
        <w:rPr>
          <w:rFonts w:ascii="Arial" w:hAnsi="Arial" w:cs="Arial"/>
          <w:lang w:val="en-GB"/>
        </w:rPr>
        <w:t>mechanisms</w:t>
      </w:r>
      <w:r w:rsidRPr="005B6A27">
        <w:rPr>
          <w:rFonts w:ascii="Arial" w:hAnsi="Arial" w:cs="Arial"/>
          <w:lang w:val="en-GB"/>
        </w:rPr>
        <w:t xml:space="preserve"> of </w:t>
      </w:r>
      <w:r w:rsidR="00BA6CE1" w:rsidRPr="005B6A27">
        <w:rPr>
          <w:rFonts w:ascii="Arial" w:hAnsi="Arial" w:cs="Arial"/>
          <w:lang w:val="en-GB"/>
        </w:rPr>
        <w:t>resistance</w:t>
      </w:r>
      <w:r w:rsidRPr="005B6A27">
        <w:rPr>
          <w:rFonts w:ascii="Arial" w:hAnsi="Arial" w:cs="Arial"/>
          <w:lang w:val="en-GB"/>
        </w:rPr>
        <w:t xml:space="preserve"> and </w:t>
      </w:r>
      <w:r w:rsidR="00BA6CE1" w:rsidRPr="005B6A27">
        <w:rPr>
          <w:rFonts w:ascii="Arial" w:hAnsi="Arial" w:cs="Arial"/>
          <w:lang w:val="en-GB"/>
        </w:rPr>
        <w:t>tolerance</w:t>
      </w:r>
      <w:r w:rsidRPr="005B6A27">
        <w:rPr>
          <w:rFonts w:ascii="Arial" w:hAnsi="Arial" w:cs="Arial"/>
          <w:lang w:val="en-GB"/>
        </w:rPr>
        <w:t xml:space="preserve"> during the </w:t>
      </w:r>
      <w:r w:rsidR="00BA6CE1" w:rsidRPr="005B6A27">
        <w:rPr>
          <w:rFonts w:ascii="Arial" w:hAnsi="Arial" w:cs="Arial"/>
          <w:lang w:val="en-GB"/>
        </w:rPr>
        <w:t>evolution</w:t>
      </w:r>
      <w:r w:rsidRPr="005B6A27">
        <w:rPr>
          <w:rFonts w:ascii="Arial" w:hAnsi="Arial" w:cs="Arial"/>
          <w:lang w:val="en-GB"/>
        </w:rPr>
        <w:t xml:space="preserve"> of </w:t>
      </w:r>
      <w:r w:rsidR="00BA6CE1" w:rsidRPr="005B6A27">
        <w:rPr>
          <w:rFonts w:ascii="Arial" w:hAnsi="Arial" w:cs="Arial"/>
          <w:lang w:val="en-GB"/>
        </w:rPr>
        <w:t>cancer</w:t>
      </w:r>
      <w:r w:rsidR="009E3FE2" w:rsidRPr="005B6A27">
        <w:rPr>
          <w:rFonts w:ascii="Arial" w:hAnsi="Arial" w:cs="Arial"/>
          <w:lang w:val="en-GB"/>
        </w:rPr>
        <w:t xml:space="preserve"> disease</w:t>
      </w:r>
      <w:r w:rsidRPr="005B6A27">
        <w:rPr>
          <w:rFonts w:ascii="Arial" w:hAnsi="Arial" w:cs="Arial"/>
          <w:lang w:val="en-GB"/>
        </w:rPr>
        <w:t xml:space="preserve">. </w:t>
      </w:r>
      <w:r w:rsidRPr="007842A8">
        <w:rPr>
          <w:rFonts w:ascii="Arial" w:hAnsi="Arial"/>
          <w:i/>
          <w:lang w:val="en-GB"/>
        </w:rPr>
        <w:t>Int</w:t>
      </w:r>
      <w:r w:rsidR="009B5168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J</w:t>
      </w:r>
      <w:r w:rsidR="009B5168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Mol</w:t>
      </w:r>
      <w:r w:rsidR="009B5168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Sci.</w:t>
      </w:r>
      <w:r w:rsidRPr="005B6A27">
        <w:rPr>
          <w:rFonts w:ascii="Arial" w:hAnsi="Arial" w:cs="Arial"/>
          <w:lang w:val="en-GB"/>
        </w:rPr>
        <w:t xml:space="preserve"> </w:t>
      </w:r>
      <w:r w:rsidRPr="007842A8">
        <w:rPr>
          <w:rFonts w:ascii="Arial" w:hAnsi="Arial"/>
          <w:b/>
          <w:lang w:val="en-GB"/>
        </w:rPr>
        <w:t>22</w:t>
      </w:r>
      <w:r w:rsidR="00570A19" w:rsidRPr="005B6A27">
        <w:rPr>
          <w:rFonts w:ascii="Arial" w:hAnsi="Arial" w:cs="Arial"/>
          <w:lang w:val="en-GB"/>
        </w:rPr>
        <w:t xml:space="preserve">, </w:t>
      </w:r>
      <w:r w:rsidRPr="005B6A27">
        <w:rPr>
          <w:rFonts w:ascii="Arial" w:hAnsi="Arial" w:cs="Arial"/>
          <w:lang w:val="en-GB"/>
        </w:rPr>
        <w:t>2890</w:t>
      </w:r>
      <w:r w:rsidR="00570A19" w:rsidRPr="005B6A27">
        <w:rPr>
          <w:rFonts w:ascii="Arial" w:hAnsi="Arial" w:cs="Arial"/>
          <w:lang w:val="en-GB"/>
        </w:rPr>
        <w:t xml:space="preserve"> (2021)</w:t>
      </w:r>
      <w:r w:rsidR="00BA6CE1" w:rsidRPr="005B6A27">
        <w:rPr>
          <w:rFonts w:ascii="Arial" w:hAnsi="Arial" w:cs="Arial"/>
          <w:lang w:val="en-GB"/>
        </w:rPr>
        <w:t xml:space="preserve">. </w:t>
      </w:r>
    </w:p>
    <w:p w14:paraId="06F0AEF5" w14:textId="34136E93" w:rsidR="00540B8C" w:rsidRPr="007842A8" w:rsidRDefault="00000000" w:rsidP="009E6D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lang w:val="en-GB"/>
        </w:rPr>
      </w:pPr>
      <w:proofErr w:type="spellStart"/>
      <w:r w:rsidRPr="007842A8">
        <w:rPr>
          <w:rFonts w:ascii="Arial" w:hAnsi="Arial"/>
          <w:lang w:val="en-GB"/>
        </w:rPr>
        <w:lastRenderedPageBreak/>
        <w:t>Macciò</w:t>
      </w:r>
      <w:proofErr w:type="spellEnd"/>
      <w:r w:rsidR="009E3FE2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A</w:t>
      </w:r>
      <w:r w:rsidR="009E3FE2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Lai</w:t>
      </w:r>
      <w:r w:rsidR="009E3FE2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P</w:t>
      </w:r>
      <w:r w:rsidR="009E3FE2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</w:t>
      </w:r>
      <w:proofErr w:type="spellStart"/>
      <w:r w:rsidRPr="007842A8">
        <w:rPr>
          <w:rFonts w:ascii="Arial" w:hAnsi="Arial"/>
          <w:lang w:val="en-GB"/>
        </w:rPr>
        <w:t>Santona</w:t>
      </w:r>
      <w:proofErr w:type="spellEnd"/>
      <w:r w:rsidR="009E3FE2" w:rsidRPr="005B6A27">
        <w:rPr>
          <w:rFonts w:ascii="Arial" w:hAnsi="Arial" w:cs="Arial"/>
          <w:lang w:val="en-GB"/>
        </w:rPr>
        <w:t>,</w:t>
      </w:r>
      <w:r w:rsidR="00BA6CE1" w:rsidRPr="005B6A27">
        <w:rPr>
          <w:rFonts w:ascii="Arial" w:hAnsi="Arial" w:cs="Arial"/>
          <w:lang w:val="en-GB"/>
        </w:rPr>
        <w:t xml:space="preserve"> M</w:t>
      </w:r>
      <w:r w:rsidR="009E3FE2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C</w:t>
      </w:r>
      <w:r w:rsidR="009E3FE2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</w:t>
      </w:r>
      <w:proofErr w:type="spellStart"/>
      <w:r w:rsidRPr="007842A8">
        <w:rPr>
          <w:rFonts w:ascii="Arial" w:hAnsi="Arial"/>
          <w:lang w:val="en-GB"/>
        </w:rPr>
        <w:t>Pagliara</w:t>
      </w:r>
      <w:proofErr w:type="spellEnd"/>
      <w:r w:rsidR="009E3FE2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L</w:t>
      </w:r>
      <w:r w:rsidR="009E3FE2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</w:t>
      </w:r>
      <w:proofErr w:type="spellStart"/>
      <w:r w:rsidRPr="007842A8">
        <w:rPr>
          <w:rFonts w:ascii="Arial" w:hAnsi="Arial"/>
          <w:lang w:val="en-GB"/>
        </w:rPr>
        <w:t>Melis</w:t>
      </w:r>
      <w:proofErr w:type="spellEnd"/>
      <w:r w:rsidR="009E3FE2" w:rsidRPr="005B6A27">
        <w:rPr>
          <w:rFonts w:ascii="Arial" w:hAnsi="Arial" w:cs="Arial"/>
          <w:lang w:val="en-GB"/>
        </w:rPr>
        <w:t>,</w:t>
      </w:r>
      <w:r w:rsidR="00BA6CE1" w:rsidRPr="005B6A27">
        <w:rPr>
          <w:rFonts w:ascii="Arial" w:hAnsi="Arial" w:cs="Arial"/>
          <w:lang w:val="en-GB"/>
        </w:rPr>
        <w:t xml:space="preserve"> G</w:t>
      </w:r>
      <w:r w:rsidR="009E3FE2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B</w:t>
      </w:r>
      <w:r w:rsidR="009E3FE2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</w:t>
      </w:r>
      <w:proofErr w:type="spellStart"/>
      <w:r w:rsidRPr="007842A8">
        <w:rPr>
          <w:rFonts w:ascii="Arial" w:hAnsi="Arial"/>
          <w:lang w:val="en-GB"/>
        </w:rPr>
        <w:t>Mantovani</w:t>
      </w:r>
      <w:proofErr w:type="spellEnd"/>
      <w:r w:rsidR="009E3FE2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G. High serum levels of soluble IL-2 receptor, cytokines, and C reactive protein correlate with impairment of T cell response in patients with advanced epithelial ovarian cancer. </w:t>
      </w:r>
      <w:r w:rsidRPr="007842A8">
        <w:rPr>
          <w:rFonts w:ascii="Arial" w:hAnsi="Arial"/>
          <w:i/>
          <w:lang w:val="en-GB"/>
        </w:rPr>
        <w:t>Gynecol</w:t>
      </w:r>
      <w:r w:rsidR="009B5168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Oncol.</w:t>
      </w:r>
      <w:r w:rsidRPr="007842A8">
        <w:rPr>
          <w:rFonts w:ascii="Arial" w:hAnsi="Arial"/>
          <w:lang w:val="en-GB"/>
        </w:rPr>
        <w:t xml:space="preserve"> </w:t>
      </w:r>
      <w:r w:rsidRPr="007842A8">
        <w:rPr>
          <w:rFonts w:ascii="Arial" w:hAnsi="Arial"/>
          <w:b/>
          <w:lang w:val="en-GB"/>
        </w:rPr>
        <w:t>69</w:t>
      </w:r>
      <w:r w:rsidR="0047007A" w:rsidRPr="005B6A27">
        <w:rPr>
          <w:rFonts w:ascii="Arial" w:hAnsi="Arial" w:cs="Arial"/>
          <w:lang w:val="en-GB"/>
        </w:rPr>
        <w:t xml:space="preserve">, </w:t>
      </w:r>
      <w:r w:rsidRPr="007842A8">
        <w:rPr>
          <w:rFonts w:ascii="Arial" w:hAnsi="Arial"/>
          <w:lang w:val="en-GB"/>
        </w:rPr>
        <w:t>248</w:t>
      </w:r>
      <w:r w:rsidR="0047007A" w:rsidRPr="005B6A27">
        <w:rPr>
          <w:rFonts w:ascii="Arial" w:hAnsi="Arial" w:cs="Arial"/>
          <w:lang w:val="en-GB"/>
        </w:rPr>
        <w:t>–2</w:t>
      </w:r>
      <w:r w:rsidR="00BA6CE1" w:rsidRPr="005B6A27">
        <w:rPr>
          <w:rFonts w:ascii="Arial" w:hAnsi="Arial" w:cs="Arial"/>
          <w:lang w:val="en-GB"/>
        </w:rPr>
        <w:t>52</w:t>
      </w:r>
      <w:r w:rsidR="0047007A" w:rsidRPr="005B6A27">
        <w:rPr>
          <w:rFonts w:ascii="Arial" w:hAnsi="Arial" w:cs="Arial"/>
          <w:lang w:val="en-GB"/>
        </w:rPr>
        <w:t xml:space="preserve"> (1998)</w:t>
      </w:r>
      <w:r w:rsidR="00BA6CE1" w:rsidRPr="005B6A27">
        <w:rPr>
          <w:rFonts w:ascii="Arial" w:hAnsi="Arial" w:cs="Arial"/>
          <w:lang w:val="en-GB"/>
        </w:rPr>
        <w:t xml:space="preserve">. </w:t>
      </w:r>
    </w:p>
    <w:p w14:paraId="64AB5F8B" w14:textId="25DFD4ED" w:rsidR="00845900" w:rsidRPr="005B6A27" w:rsidRDefault="00000000" w:rsidP="009E6D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7842A8">
        <w:rPr>
          <w:rFonts w:ascii="Arial" w:hAnsi="Arial"/>
        </w:rPr>
        <w:t>Mantovani, G</w:t>
      </w:r>
      <w:r w:rsidR="00BA6CE1" w:rsidRPr="007842A8">
        <w:rPr>
          <w:rFonts w:ascii="Arial" w:hAnsi="Arial" w:cs="Arial"/>
        </w:rPr>
        <w:t>.</w:t>
      </w:r>
      <w:r w:rsidR="004549FD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Macciò, A</w:t>
      </w:r>
      <w:r w:rsidR="00BA6CE1" w:rsidRPr="007842A8">
        <w:rPr>
          <w:rFonts w:ascii="Arial" w:hAnsi="Arial" w:cs="Arial"/>
        </w:rPr>
        <w:t>.</w:t>
      </w:r>
      <w:r w:rsidR="004549FD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Mura, L</w:t>
      </w:r>
      <w:r w:rsidR="00BA6CE1" w:rsidRPr="007842A8">
        <w:rPr>
          <w:rFonts w:ascii="Arial" w:hAnsi="Arial" w:cs="Arial"/>
        </w:rPr>
        <w:t>.</w:t>
      </w:r>
      <w:r w:rsidR="004549FD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Massa, E</w:t>
      </w:r>
      <w:r w:rsidR="00BA6CE1" w:rsidRPr="007842A8">
        <w:rPr>
          <w:rFonts w:ascii="Arial" w:hAnsi="Arial" w:cs="Arial"/>
        </w:rPr>
        <w:t>.</w:t>
      </w:r>
      <w:r w:rsidR="004549FD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</w:t>
      </w:r>
      <w:proofErr w:type="spellStart"/>
      <w:r w:rsidRPr="007842A8">
        <w:rPr>
          <w:rFonts w:ascii="Arial" w:hAnsi="Arial"/>
        </w:rPr>
        <w:t>Mudu</w:t>
      </w:r>
      <w:proofErr w:type="spellEnd"/>
      <w:r w:rsidRPr="007842A8">
        <w:rPr>
          <w:rFonts w:ascii="Arial" w:hAnsi="Arial"/>
        </w:rPr>
        <w:t>, M.C</w:t>
      </w:r>
      <w:r w:rsidR="00BA6CE1" w:rsidRPr="007842A8">
        <w:rPr>
          <w:rFonts w:ascii="Arial" w:hAnsi="Arial" w:cs="Arial"/>
        </w:rPr>
        <w:t>.</w:t>
      </w:r>
      <w:r w:rsidR="004549FD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Mulas, C</w:t>
      </w:r>
      <w:r w:rsidR="00BA6CE1" w:rsidRPr="007842A8">
        <w:rPr>
          <w:rFonts w:ascii="Arial" w:hAnsi="Arial" w:cs="Arial"/>
        </w:rPr>
        <w:t>.</w:t>
      </w:r>
      <w:r w:rsidR="004549FD" w:rsidRPr="007842A8">
        <w:rPr>
          <w:rFonts w:ascii="Arial" w:hAnsi="Arial" w:cs="Arial"/>
        </w:rPr>
        <w:t>,</w:t>
      </w:r>
      <w:r w:rsidR="00BA6CE1" w:rsidRPr="007842A8">
        <w:rPr>
          <w:rFonts w:ascii="Arial" w:hAnsi="Arial" w:cs="Arial"/>
        </w:rPr>
        <w:t xml:space="preserve"> </w:t>
      </w:r>
      <w:r w:rsidR="004549FD" w:rsidRPr="009E6D41">
        <w:rPr>
          <w:rFonts w:ascii="Arial" w:hAnsi="Arial" w:cs="Arial"/>
          <w:i/>
          <w:iCs/>
        </w:rPr>
        <w:t>et al</w:t>
      </w:r>
      <w:r w:rsidRPr="009E6D41">
        <w:rPr>
          <w:rFonts w:ascii="Arial" w:hAnsi="Arial"/>
          <w:i/>
          <w:iCs/>
        </w:rPr>
        <w:t>.</w:t>
      </w:r>
      <w:r w:rsidRPr="007842A8">
        <w:rPr>
          <w:rFonts w:ascii="Arial" w:hAnsi="Arial"/>
        </w:rPr>
        <w:t xml:space="preserve"> </w:t>
      </w:r>
      <w:r w:rsidRPr="007842A8">
        <w:rPr>
          <w:rFonts w:ascii="Arial" w:hAnsi="Arial"/>
          <w:lang w:val="en-GB"/>
        </w:rPr>
        <w:t>Serum levels of leptin and proinflammatory cytokines in patients with advanced</w:t>
      </w:r>
      <w:r w:rsidRPr="007842A8">
        <w:rPr>
          <w:rFonts w:ascii="Cambria Math" w:hAnsi="Cambria Math"/>
          <w:lang w:val="en-GB"/>
        </w:rPr>
        <w:t>‐</w:t>
      </w:r>
      <w:r w:rsidRPr="007842A8">
        <w:rPr>
          <w:rFonts w:ascii="Arial" w:hAnsi="Arial"/>
          <w:lang w:val="en-GB"/>
        </w:rPr>
        <w:t xml:space="preserve">stage cancer at different sites. </w:t>
      </w:r>
      <w:r w:rsidRPr="007842A8">
        <w:rPr>
          <w:rFonts w:ascii="Arial" w:hAnsi="Arial"/>
          <w:i/>
          <w:lang w:val="en-GB"/>
        </w:rPr>
        <w:t xml:space="preserve">J. Mol. Med. </w:t>
      </w:r>
      <w:r w:rsidR="00AE01B0" w:rsidRPr="005B6A27">
        <w:rPr>
          <w:rFonts w:ascii="Arial" w:hAnsi="Arial" w:cs="Arial"/>
          <w:i/>
          <w:iCs/>
          <w:lang w:val="en-GB"/>
        </w:rPr>
        <w:t>(</w:t>
      </w:r>
      <w:proofErr w:type="spellStart"/>
      <w:r w:rsidR="00AE01B0" w:rsidRPr="005B6A27">
        <w:rPr>
          <w:rFonts w:ascii="Arial" w:hAnsi="Arial" w:cs="Arial"/>
          <w:i/>
          <w:iCs/>
          <w:lang w:val="en-GB"/>
        </w:rPr>
        <w:t>Berl</w:t>
      </w:r>
      <w:proofErr w:type="spellEnd"/>
      <w:r w:rsidR="00AE01B0" w:rsidRPr="005B6A27">
        <w:rPr>
          <w:rFonts w:ascii="Arial" w:hAnsi="Arial" w:cs="Arial"/>
          <w:i/>
          <w:iCs/>
          <w:lang w:val="en-GB"/>
        </w:rPr>
        <w:t>)</w:t>
      </w:r>
      <w:r w:rsidRPr="007842A8">
        <w:rPr>
          <w:rFonts w:ascii="Arial" w:hAnsi="Arial"/>
          <w:lang w:val="en-GB"/>
        </w:rPr>
        <w:t xml:space="preserve"> </w:t>
      </w:r>
      <w:r w:rsidRPr="007842A8">
        <w:rPr>
          <w:rFonts w:ascii="Arial" w:hAnsi="Arial"/>
          <w:b/>
          <w:lang w:val="en-GB"/>
        </w:rPr>
        <w:t>78</w:t>
      </w:r>
      <w:r w:rsidRPr="007842A8">
        <w:rPr>
          <w:rFonts w:ascii="Arial" w:hAnsi="Arial"/>
          <w:lang w:val="en-GB"/>
        </w:rPr>
        <w:t>, 554–</w:t>
      </w:r>
      <w:r w:rsidR="00BA6CE1" w:rsidRPr="005B6A27">
        <w:rPr>
          <w:rFonts w:ascii="Arial" w:hAnsi="Arial" w:cs="Arial"/>
          <w:lang w:val="en-GB"/>
        </w:rPr>
        <w:t>561</w:t>
      </w:r>
      <w:r w:rsidR="0047007A" w:rsidRPr="005B6A27">
        <w:rPr>
          <w:rFonts w:ascii="Arial" w:hAnsi="Arial" w:cs="Arial"/>
          <w:lang w:val="en-GB"/>
        </w:rPr>
        <w:t xml:space="preserve"> (2000)</w:t>
      </w:r>
      <w:r w:rsidR="00BA6CE1" w:rsidRPr="005B6A27">
        <w:rPr>
          <w:rFonts w:ascii="Arial" w:hAnsi="Arial" w:cs="Arial"/>
          <w:lang w:val="en-GB"/>
        </w:rPr>
        <w:t>.</w:t>
      </w:r>
      <w:r w:rsidR="002D24B9" w:rsidRPr="005B6A27">
        <w:rPr>
          <w:rFonts w:ascii="Arial" w:hAnsi="Arial" w:cs="Arial"/>
          <w:lang w:val="en-GB"/>
        </w:rPr>
        <w:t xml:space="preserve"> </w:t>
      </w:r>
    </w:p>
    <w:p w14:paraId="68660F75" w14:textId="60A44303" w:rsidR="00960EC2" w:rsidRPr="007842A8" w:rsidRDefault="00000000" w:rsidP="009E6D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GB"/>
        </w:rPr>
      </w:pPr>
      <w:r w:rsidRPr="007842A8">
        <w:rPr>
          <w:rFonts w:ascii="Arial" w:hAnsi="Arial"/>
        </w:rPr>
        <w:t>Mantovani</w:t>
      </w:r>
      <w:r w:rsidR="00725936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G</w:t>
      </w:r>
      <w:r w:rsidR="00725936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Macciò</w:t>
      </w:r>
      <w:r w:rsidR="00725936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A</w:t>
      </w:r>
      <w:r w:rsidR="00725936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Lai</w:t>
      </w:r>
      <w:r w:rsidR="00725936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P</w:t>
      </w:r>
      <w:r w:rsidR="00725936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Massa</w:t>
      </w:r>
      <w:r w:rsidR="00725936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E</w:t>
      </w:r>
      <w:r w:rsidR="00725936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Massa</w:t>
      </w:r>
      <w:r w:rsidR="00725936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D</w:t>
      </w:r>
      <w:r w:rsidR="00725936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Mulas</w:t>
      </w:r>
      <w:r w:rsidR="00725936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C</w:t>
      </w:r>
      <w:r w:rsidR="00725936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 xml:space="preserve">, </w:t>
      </w:r>
      <w:r w:rsidR="00725936" w:rsidRPr="009E6D41">
        <w:rPr>
          <w:rFonts w:ascii="Arial" w:hAnsi="Arial" w:cs="Arial"/>
          <w:i/>
          <w:iCs/>
        </w:rPr>
        <w:t>et al</w:t>
      </w:r>
      <w:r w:rsidRPr="009E6D41">
        <w:rPr>
          <w:rFonts w:ascii="Arial" w:hAnsi="Arial"/>
          <w:i/>
          <w:iCs/>
        </w:rPr>
        <w:t>.</w:t>
      </w:r>
      <w:r w:rsidRPr="007842A8">
        <w:rPr>
          <w:rFonts w:ascii="Arial" w:hAnsi="Arial"/>
        </w:rPr>
        <w:t xml:space="preserve"> </w:t>
      </w:r>
      <w:r w:rsidRPr="007842A8">
        <w:rPr>
          <w:rFonts w:ascii="Arial" w:hAnsi="Arial"/>
          <w:lang w:val="en-GB"/>
        </w:rPr>
        <w:t xml:space="preserve">Results of a dose-intense phase 1 study of a combination chemotherapy regimen with cisplatin and </w:t>
      </w:r>
      <w:proofErr w:type="spellStart"/>
      <w:r w:rsidRPr="007842A8">
        <w:rPr>
          <w:rFonts w:ascii="Arial" w:hAnsi="Arial"/>
          <w:lang w:val="en-GB"/>
        </w:rPr>
        <w:t>epidoxorubicin</w:t>
      </w:r>
      <w:proofErr w:type="spellEnd"/>
      <w:r w:rsidRPr="007842A8">
        <w:rPr>
          <w:rFonts w:ascii="Arial" w:hAnsi="Arial"/>
          <w:lang w:val="en-GB"/>
        </w:rPr>
        <w:t xml:space="preserve"> including medroxyprogesterone acetate and recombinant interleukin-2 in patients with inoperable primary lung cancer. </w:t>
      </w:r>
      <w:r w:rsidRPr="007842A8">
        <w:rPr>
          <w:rFonts w:ascii="Arial" w:hAnsi="Arial"/>
          <w:i/>
          <w:lang w:val="en-GB"/>
        </w:rPr>
        <w:t>J</w:t>
      </w:r>
      <w:r w:rsidR="009B5168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</w:t>
      </w:r>
      <w:proofErr w:type="spellStart"/>
      <w:r w:rsidRPr="007842A8">
        <w:rPr>
          <w:rFonts w:ascii="Arial" w:hAnsi="Arial"/>
          <w:i/>
          <w:lang w:val="en-GB"/>
        </w:rPr>
        <w:t>Immunother</w:t>
      </w:r>
      <w:proofErr w:type="spellEnd"/>
      <w:r w:rsidRPr="007842A8">
        <w:rPr>
          <w:rFonts w:ascii="Arial" w:hAnsi="Arial"/>
          <w:i/>
          <w:lang w:val="en-GB"/>
        </w:rPr>
        <w:t>.</w:t>
      </w:r>
      <w:r w:rsidRPr="007842A8">
        <w:rPr>
          <w:rFonts w:ascii="Arial" w:hAnsi="Arial"/>
          <w:lang w:val="en-GB"/>
        </w:rPr>
        <w:t xml:space="preserve"> </w:t>
      </w:r>
      <w:r w:rsidRPr="007842A8">
        <w:rPr>
          <w:rFonts w:ascii="Arial" w:hAnsi="Arial"/>
          <w:b/>
          <w:lang w:val="en-GB"/>
        </w:rPr>
        <w:t>23</w:t>
      </w:r>
      <w:r w:rsidR="00725936" w:rsidRPr="005B6A27">
        <w:rPr>
          <w:rFonts w:ascii="Arial" w:hAnsi="Arial" w:cs="Arial"/>
          <w:lang w:val="en-GB"/>
        </w:rPr>
        <w:t xml:space="preserve">, </w:t>
      </w:r>
      <w:r w:rsidRPr="007842A8">
        <w:rPr>
          <w:rFonts w:ascii="Arial" w:hAnsi="Arial"/>
          <w:lang w:val="en-GB"/>
        </w:rPr>
        <w:t>267</w:t>
      </w:r>
      <w:r w:rsidR="00725936" w:rsidRPr="005B6A27">
        <w:rPr>
          <w:rFonts w:ascii="Arial" w:hAnsi="Arial" w:cs="Arial"/>
          <w:lang w:val="en-GB"/>
        </w:rPr>
        <w:t>–2</w:t>
      </w:r>
      <w:r w:rsidR="00BA6CE1" w:rsidRPr="005B6A27">
        <w:rPr>
          <w:rFonts w:ascii="Arial" w:hAnsi="Arial" w:cs="Arial"/>
          <w:lang w:val="en-GB"/>
        </w:rPr>
        <w:t>74</w:t>
      </w:r>
      <w:r w:rsidR="00725936" w:rsidRPr="005B6A27">
        <w:rPr>
          <w:rFonts w:ascii="Arial" w:hAnsi="Arial" w:cs="Arial"/>
          <w:lang w:val="en-GB"/>
        </w:rPr>
        <w:t xml:space="preserve"> (2000)</w:t>
      </w:r>
      <w:r w:rsidR="00BA6CE1" w:rsidRPr="005B6A27">
        <w:rPr>
          <w:rFonts w:ascii="Arial" w:hAnsi="Arial" w:cs="Arial"/>
          <w:lang w:val="en-GB"/>
        </w:rPr>
        <w:t>.</w:t>
      </w:r>
      <w:r w:rsidR="002D24B9" w:rsidRPr="005B6A27">
        <w:rPr>
          <w:rFonts w:ascii="Arial" w:hAnsi="Arial" w:cs="Arial"/>
          <w:lang w:val="en-GB"/>
        </w:rPr>
        <w:t xml:space="preserve"> </w:t>
      </w:r>
    </w:p>
    <w:p w14:paraId="027E302A" w14:textId="39D0E74A" w:rsidR="00845900" w:rsidRPr="007842A8" w:rsidRDefault="00000000" w:rsidP="009E6D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GB"/>
        </w:rPr>
      </w:pPr>
      <w:r w:rsidRPr="007842A8">
        <w:rPr>
          <w:rFonts w:ascii="Arial" w:hAnsi="Arial"/>
        </w:rPr>
        <w:t>Sanna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E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Tanca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L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Cherchi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C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</w:t>
      </w:r>
      <w:proofErr w:type="spellStart"/>
      <w:r w:rsidRPr="007842A8">
        <w:rPr>
          <w:rFonts w:ascii="Arial" w:hAnsi="Arial"/>
        </w:rPr>
        <w:t>Gramignano</w:t>
      </w:r>
      <w:proofErr w:type="spellEnd"/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G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Oppi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S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Chiai</w:t>
      </w:r>
      <w:r w:rsidR="00C31F1A" w:rsidRPr="007842A8">
        <w:rPr>
          <w:rFonts w:ascii="Arial" w:hAnsi="Arial" w:cs="Arial"/>
        </w:rPr>
        <w:t>,</w:t>
      </w:r>
      <w:r w:rsidR="00BA6CE1" w:rsidRPr="007842A8">
        <w:rPr>
          <w:rFonts w:ascii="Arial" w:hAnsi="Arial" w:cs="Arial"/>
        </w:rPr>
        <w:t xml:space="preserve"> M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G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 xml:space="preserve">, </w:t>
      </w:r>
      <w:r w:rsidR="00C31F1A" w:rsidRPr="009E6D41">
        <w:rPr>
          <w:rFonts w:ascii="Arial" w:hAnsi="Arial" w:cs="Arial"/>
          <w:i/>
          <w:iCs/>
        </w:rPr>
        <w:t>et al</w:t>
      </w:r>
      <w:r w:rsidR="00BA6CE1" w:rsidRPr="009E6D41">
        <w:rPr>
          <w:rFonts w:ascii="Arial" w:hAnsi="Arial" w:cs="Arial"/>
          <w:i/>
          <w:iCs/>
        </w:rPr>
        <w:t>.</w:t>
      </w:r>
      <w:r w:rsidRPr="007842A8">
        <w:rPr>
          <w:rFonts w:ascii="Arial" w:hAnsi="Arial"/>
        </w:rPr>
        <w:t xml:space="preserve"> </w:t>
      </w:r>
      <w:r w:rsidRPr="007842A8">
        <w:rPr>
          <w:rFonts w:ascii="Arial" w:hAnsi="Arial"/>
          <w:lang w:val="en-GB"/>
        </w:rPr>
        <w:t xml:space="preserve">Decrease in </w:t>
      </w:r>
      <w:r w:rsidR="00C31F1A" w:rsidRPr="005B6A27">
        <w:rPr>
          <w:rFonts w:ascii="Arial" w:hAnsi="Arial" w:cs="Arial"/>
          <w:lang w:val="en-GB"/>
        </w:rPr>
        <w:t>n</w:t>
      </w:r>
      <w:r w:rsidR="00BA6CE1" w:rsidRPr="005B6A27">
        <w:rPr>
          <w:rFonts w:ascii="Arial" w:hAnsi="Arial" w:cs="Arial"/>
          <w:lang w:val="en-GB"/>
        </w:rPr>
        <w:t>eutrophil</w:t>
      </w:r>
      <w:r w:rsidRPr="007842A8">
        <w:rPr>
          <w:rFonts w:ascii="Arial" w:hAnsi="Arial"/>
          <w:lang w:val="en-GB"/>
        </w:rPr>
        <w:t>-to-</w:t>
      </w:r>
      <w:r w:rsidR="00C31F1A" w:rsidRPr="005B6A27">
        <w:rPr>
          <w:rFonts w:ascii="Arial" w:hAnsi="Arial" w:cs="Arial"/>
          <w:lang w:val="en-GB"/>
        </w:rPr>
        <w:t>l</w:t>
      </w:r>
      <w:r w:rsidR="00BA6CE1" w:rsidRPr="005B6A27">
        <w:rPr>
          <w:rFonts w:ascii="Arial" w:hAnsi="Arial" w:cs="Arial"/>
          <w:lang w:val="en-GB"/>
        </w:rPr>
        <w:t xml:space="preserve">ymphocyte </w:t>
      </w:r>
      <w:r w:rsidR="00C31F1A" w:rsidRPr="005B6A27">
        <w:rPr>
          <w:rFonts w:ascii="Arial" w:hAnsi="Arial" w:cs="Arial"/>
          <w:lang w:val="en-GB"/>
        </w:rPr>
        <w:t>r</w:t>
      </w:r>
      <w:r w:rsidR="00BA6CE1" w:rsidRPr="005B6A27">
        <w:rPr>
          <w:rFonts w:ascii="Arial" w:hAnsi="Arial" w:cs="Arial"/>
          <w:lang w:val="en-GB"/>
        </w:rPr>
        <w:t>atio</w:t>
      </w:r>
      <w:r w:rsidRPr="007842A8">
        <w:rPr>
          <w:rFonts w:ascii="Arial" w:hAnsi="Arial"/>
          <w:lang w:val="en-GB"/>
        </w:rPr>
        <w:t xml:space="preserve"> during </w:t>
      </w:r>
      <w:r w:rsidR="00C31F1A" w:rsidRPr="005B6A27">
        <w:rPr>
          <w:rFonts w:ascii="Arial" w:hAnsi="Arial" w:cs="Arial"/>
          <w:lang w:val="en-GB"/>
        </w:rPr>
        <w:t>n</w:t>
      </w:r>
      <w:r w:rsidR="00BA6CE1" w:rsidRPr="005B6A27">
        <w:rPr>
          <w:rFonts w:ascii="Arial" w:hAnsi="Arial" w:cs="Arial"/>
          <w:lang w:val="en-GB"/>
        </w:rPr>
        <w:t xml:space="preserve">eoadjuvant </w:t>
      </w:r>
      <w:r w:rsidR="00C31F1A" w:rsidRPr="005B6A27">
        <w:rPr>
          <w:rFonts w:ascii="Arial" w:hAnsi="Arial" w:cs="Arial"/>
          <w:lang w:val="en-GB"/>
        </w:rPr>
        <w:t>c</w:t>
      </w:r>
      <w:r w:rsidR="00BA6CE1" w:rsidRPr="005B6A27">
        <w:rPr>
          <w:rFonts w:ascii="Arial" w:hAnsi="Arial" w:cs="Arial"/>
          <w:lang w:val="en-GB"/>
        </w:rPr>
        <w:t>hemotherapy</w:t>
      </w:r>
      <w:r w:rsidRPr="007842A8">
        <w:rPr>
          <w:rFonts w:ascii="Arial" w:hAnsi="Arial"/>
          <w:lang w:val="en-GB"/>
        </w:rPr>
        <w:t xml:space="preserve"> as a </w:t>
      </w:r>
      <w:r w:rsidR="00C31F1A" w:rsidRPr="005B6A27">
        <w:rPr>
          <w:rFonts w:ascii="Arial" w:hAnsi="Arial" w:cs="Arial"/>
          <w:lang w:val="en-GB"/>
        </w:rPr>
        <w:t>p</w:t>
      </w:r>
      <w:r w:rsidR="00BA6CE1" w:rsidRPr="005B6A27">
        <w:rPr>
          <w:rFonts w:ascii="Arial" w:hAnsi="Arial" w:cs="Arial"/>
          <w:lang w:val="en-GB"/>
        </w:rPr>
        <w:t>redictive</w:t>
      </w:r>
      <w:r w:rsidRPr="007842A8">
        <w:rPr>
          <w:rFonts w:ascii="Arial" w:hAnsi="Arial"/>
          <w:lang w:val="en-GB"/>
        </w:rPr>
        <w:t xml:space="preserve"> and </w:t>
      </w:r>
      <w:r w:rsidR="00C31F1A" w:rsidRPr="005B6A27">
        <w:rPr>
          <w:rFonts w:ascii="Arial" w:hAnsi="Arial" w:cs="Arial"/>
          <w:lang w:val="en-GB"/>
        </w:rPr>
        <w:t>p</w:t>
      </w:r>
      <w:r w:rsidR="00BA6CE1" w:rsidRPr="005B6A27">
        <w:rPr>
          <w:rFonts w:ascii="Arial" w:hAnsi="Arial" w:cs="Arial"/>
          <w:lang w:val="en-GB"/>
        </w:rPr>
        <w:t xml:space="preserve">rognostic </w:t>
      </w:r>
      <w:r w:rsidR="00C31F1A" w:rsidRPr="005B6A27">
        <w:rPr>
          <w:rFonts w:ascii="Arial" w:hAnsi="Arial" w:cs="Arial"/>
          <w:lang w:val="en-GB"/>
        </w:rPr>
        <w:t>m</w:t>
      </w:r>
      <w:r w:rsidR="00BA6CE1" w:rsidRPr="005B6A27">
        <w:rPr>
          <w:rFonts w:ascii="Arial" w:hAnsi="Arial" w:cs="Arial"/>
          <w:lang w:val="en-GB"/>
        </w:rPr>
        <w:t>arker</w:t>
      </w:r>
      <w:r w:rsidRPr="007842A8">
        <w:rPr>
          <w:rFonts w:ascii="Arial" w:hAnsi="Arial"/>
          <w:lang w:val="en-GB"/>
        </w:rPr>
        <w:t xml:space="preserve"> in </w:t>
      </w:r>
      <w:r w:rsidR="00C31F1A" w:rsidRPr="005B6A27">
        <w:rPr>
          <w:rFonts w:ascii="Arial" w:hAnsi="Arial" w:cs="Arial"/>
          <w:lang w:val="en-GB"/>
        </w:rPr>
        <w:t>a</w:t>
      </w:r>
      <w:r w:rsidR="00BA6CE1" w:rsidRPr="005B6A27">
        <w:rPr>
          <w:rFonts w:ascii="Arial" w:hAnsi="Arial" w:cs="Arial"/>
          <w:lang w:val="en-GB"/>
        </w:rPr>
        <w:t xml:space="preserve">dvanced </w:t>
      </w:r>
      <w:r w:rsidR="00C31F1A" w:rsidRPr="005B6A27">
        <w:rPr>
          <w:rFonts w:ascii="Arial" w:hAnsi="Arial" w:cs="Arial"/>
          <w:lang w:val="en-GB"/>
        </w:rPr>
        <w:t>o</w:t>
      </w:r>
      <w:r w:rsidR="00BA6CE1" w:rsidRPr="005B6A27">
        <w:rPr>
          <w:rFonts w:ascii="Arial" w:hAnsi="Arial" w:cs="Arial"/>
          <w:lang w:val="en-GB"/>
        </w:rPr>
        <w:t xml:space="preserve">varian </w:t>
      </w:r>
      <w:r w:rsidR="00C31F1A" w:rsidRPr="005B6A27">
        <w:rPr>
          <w:rFonts w:ascii="Arial" w:hAnsi="Arial" w:cs="Arial"/>
          <w:lang w:val="en-GB"/>
        </w:rPr>
        <w:t>c</w:t>
      </w:r>
      <w:r w:rsidR="00BA6CE1" w:rsidRPr="005B6A27">
        <w:rPr>
          <w:rFonts w:ascii="Arial" w:hAnsi="Arial" w:cs="Arial"/>
          <w:lang w:val="en-GB"/>
        </w:rPr>
        <w:t>ancer.</w:t>
      </w:r>
      <w:r w:rsidRPr="007842A8">
        <w:rPr>
          <w:rFonts w:ascii="Arial" w:hAnsi="Arial"/>
          <w:lang w:val="en-GB"/>
        </w:rPr>
        <w:t xml:space="preserve"> </w:t>
      </w:r>
      <w:r w:rsidRPr="007842A8">
        <w:rPr>
          <w:rFonts w:ascii="Arial" w:hAnsi="Arial"/>
          <w:i/>
          <w:lang w:val="en-GB"/>
        </w:rPr>
        <w:t>Diagnostics (Basel</w:t>
      </w:r>
      <w:r w:rsidR="00BA6CE1" w:rsidRPr="005B6A27">
        <w:rPr>
          <w:rFonts w:ascii="Arial" w:eastAsia="Calibri" w:hAnsi="Arial" w:cs="Arial"/>
          <w:i/>
          <w:iCs/>
          <w:lang w:val="en-GB"/>
        </w:rPr>
        <w:t>, Switzerland</w:t>
      </w:r>
      <w:r w:rsidR="00C31F1A" w:rsidRPr="005B6A27">
        <w:rPr>
          <w:rFonts w:ascii="Arial" w:eastAsia="Calibri" w:hAnsi="Arial" w:cs="Arial"/>
          <w:i/>
          <w:iCs/>
          <w:lang w:val="en-GB"/>
        </w:rPr>
        <w:t>)</w:t>
      </w:r>
      <w:r w:rsidR="00C31F1A" w:rsidRPr="005B6A27">
        <w:rPr>
          <w:rFonts w:ascii="Arial" w:eastAsia="Calibri" w:hAnsi="Arial" w:cs="Arial"/>
          <w:lang w:val="en-GB"/>
        </w:rPr>
        <w:t xml:space="preserve"> </w:t>
      </w:r>
      <w:r w:rsidRPr="007842A8">
        <w:rPr>
          <w:rFonts w:ascii="Arial" w:hAnsi="Arial"/>
          <w:b/>
          <w:lang w:val="en-GB"/>
        </w:rPr>
        <w:t>11</w:t>
      </w:r>
      <w:r w:rsidR="00C31F1A" w:rsidRPr="005B6A27">
        <w:rPr>
          <w:rFonts w:ascii="Arial" w:eastAsia="Calibri" w:hAnsi="Arial" w:cs="Arial"/>
          <w:lang w:val="en-GB"/>
        </w:rPr>
        <w:t xml:space="preserve">, </w:t>
      </w:r>
      <w:r w:rsidRPr="007842A8">
        <w:rPr>
          <w:rFonts w:ascii="Arial" w:hAnsi="Arial"/>
          <w:lang w:val="en-GB"/>
        </w:rPr>
        <w:t>1298</w:t>
      </w:r>
      <w:r w:rsidR="00C31F1A" w:rsidRPr="005B6A27">
        <w:rPr>
          <w:rFonts w:ascii="Arial" w:eastAsia="Calibri" w:hAnsi="Arial" w:cs="Arial"/>
          <w:lang w:val="en-GB"/>
        </w:rPr>
        <w:t xml:space="preserve"> (2021)</w:t>
      </w:r>
      <w:r w:rsidR="00BA6CE1" w:rsidRPr="005B6A27">
        <w:rPr>
          <w:rFonts w:ascii="Arial" w:eastAsia="Calibri" w:hAnsi="Arial" w:cs="Arial"/>
          <w:lang w:val="en-GB"/>
        </w:rPr>
        <w:t xml:space="preserve">. </w:t>
      </w:r>
    </w:p>
    <w:p w14:paraId="0984EB23" w14:textId="490A251C" w:rsidR="00634AAA" w:rsidRPr="007842A8" w:rsidRDefault="00000000" w:rsidP="009E6D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lang w:val="en-GB"/>
        </w:rPr>
      </w:pPr>
      <w:r w:rsidRPr="007842A8">
        <w:rPr>
          <w:rFonts w:ascii="Arial" w:hAnsi="Arial"/>
        </w:rPr>
        <w:t>Macciò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A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Madeddu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C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Massa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D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</w:t>
      </w:r>
      <w:proofErr w:type="spellStart"/>
      <w:r w:rsidRPr="007842A8">
        <w:rPr>
          <w:rFonts w:ascii="Arial" w:hAnsi="Arial"/>
        </w:rPr>
        <w:t>Astara</w:t>
      </w:r>
      <w:proofErr w:type="spellEnd"/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G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Farci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D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Melis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G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B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 xml:space="preserve">, </w:t>
      </w:r>
      <w:r w:rsidR="00C31F1A" w:rsidRPr="009E6D41">
        <w:rPr>
          <w:rFonts w:ascii="Arial" w:hAnsi="Arial" w:cs="Arial"/>
          <w:i/>
          <w:iCs/>
        </w:rPr>
        <w:t>et al</w:t>
      </w:r>
      <w:r w:rsidRPr="009E6D41">
        <w:rPr>
          <w:rFonts w:ascii="Arial" w:hAnsi="Arial"/>
          <w:i/>
          <w:iCs/>
        </w:rPr>
        <w:t>.</w:t>
      </w:r>
      <w:r w:rsidRPr="007842A8">
        <w:rPr>
          <w:rFonts w:ascii="Arial" w:hAnsi="Arial"/>
        </w:rPr>
        <w:t xml:space="preserve"> </w:t>
      </w:r>
      <w:r w:rsidRPr="007842A8">
        <w:rPr>
          <w:rFonts w:ascii="Arial" w:hAnsi="Arial"/>
          <w:lang w:val="en-GB"/>
        </w:rPr>
        <w:t>Interleukin</w:t>
      </w:r>
      <w:r w:rsidRPr="007842A8">
        <w:rPr>
          <w:rFonts w:ascii="Cambria Math" w:hAnsi="Cambria Math"/>
          <w:lang w:val="en-GB"/>
        </w:rPr>
        <w:t>‐</w:t>
      </w:r>
      <w:r w:rsidRPr="007842A8">
        <w:rPr>
          <w:rFonts w:ascii="Arial" w:hAnsi="Arial"/>
          <w:lang w:val="en-GB"/>
        </w:rPr>
        <w:t xml:space="preserve">6 and leptin as markers of energy metabolic changes in advanced ovarian cancer patients. </w:t>
      </w:r>
      <w:r w:rsidRPr="007842A8">
        <w:rPr>
          <w:rFonts w:ascii="Arial" w:hAnsi="Arial"/>
          <w:i/>
          <w:lang w:val="en-GB"/>
        </w:rPr>
        <w:t>J. Cell. Mol. Med.</w:t>
      </w:r>
      <w:r w:rsidRPr="007842A8">
        <w:rPr>
          <w:rFonts w:ascii="Arial" w:hAnsi="Arial"/>
          <w:lang w:val="en-GB"/>
        </w:rPr>
        <w:t xml:space="preserve"> </w:t>
      </w:r>
      <w:r w:rsidRPr="007842A8">
        <w:rPr>
          <w:rFonts w:ascii="Arial" w:hAnsi="Arial"/>
          <w:b/>
          <w:lang w:val="en-GB"/>
        </w:rPr>
        <w:t>13</w:t>
      </w:r>
      <w:r w:rsidRPr="007842A8">
        <w:rPr>
          <w:rFonts w:ascii="Arial" w:hAnsi="Arial"/>
          <w:lang w:val="en-GB"/>
        </w:rPr>
        <w:t>, 3951–3959</w:t>
      </w:r>
      <w:r w:rsidR="00C31F1A" w:rsidRPr="005B6A27">
        <w:rPr>
          <w:rFonts w:ascii="Arial" w:hAnsi="Arial" w:cs="Arial"/>
          <w:lang w:val="en-GB"/>
        </w:rPr>
        <w:t xml:space="preserve"> (2009)</w:t>
      </w:r>
      <w:r w:rsidR="00BA6CE1" w:rsidRPr="005B6A27">
        <w:rPr>
          <w:rFonts w:ascii="Arial" w:hAnsi="Arial" w:cs="Arial"/>
          <w:lang w:val="en-GB"/>
        </w:rPr>
        <w:t>.</w:t>
      </w:r>
      <w:r w:rsidR="002D24B9" w:rsidRPr="005B6A27">
        <w:rPr>
          <w:rFonts w:ascii="Arial" w:hAnsi="Arial" w:cs="Arial"/>
          <w:lang w:val="en-GB"/>
        </w:rPr>
        <w:t xml:space="preserve"> </w:t>
      </w:r>
    </w:p>
    <w:p w14:paraId="2AF201B4" w14:textId="0529811A" w:rsidR="00C55E34" w:rsidRPr="007842A8" w:rsidRDefault="00000000" w:rsidP="009E6D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GB"/>
        </w:rPr>
      </w:pPr>
      <w:r w:rsidRPr="007842A8">
        <w:rPr>
          <w:rFonts w:ascii="Arial" w:hAnsi="Arial"/>
        </w:rPr>
        <w:t>Macciò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A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Madeddu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C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</w:t>
      </w:r>
      <w:proofErr w:type="spellStart"/>
      <w:r w:rsidRPr="007842A8">
        <w:rPr>
          <w:rFonts w:ascii="Arial" w:hAnsi="Arial"/>
        </w:rPr>
        <w:t>Gramignano</w:t>
      </w:r>
      <w:proofErr w:type="spellEnd"/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G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Mulas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C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Floris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C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Sanna</w:t>
      </w:r>
      <w:r w:rsidR="00C31F1A" w:rsidRPr="007842A8">
        <w:rPr>
          <w:rFonts w:ascii="Arial" w:hAnsi="Arial" w:cs="Arial"/>
        </w:rPr>
        <w:t>,</w:t>
      </w:r>
      <w:r w:rsidRPr="007842A8">
        <w:rPr>
          <w:rFonts w:ascii="Arial" w:hAnsi="Arial"/>
        </w:rPr>
        <w:t xml:space="preserve"> E</w:t>
      </w:r>
      <w:r w:rsidR="00C31F1A" w:rsidRPr="007842A8">
        <w:rPr>
          <w:rFonts w:ascii="Arial" w:hAnsi="Arial" w:cs="Arial"/>
        </w:rPr>
        <w:t>.</w:t>
      </w:r>
      <w:r w:rsidR="00BA6CE1" w:rsidRPr="007842A8">
        <w:rPr>
          <w:rFonts w:ascii="Arial" w:hAnsi="Arial" w:cs="Arial"/>
        </w:rPr>
        <w:t xml:space="preserve">, </w:t>
      </w:r>
      <w:r w:rsidR="00C31F1A" w:rsidRPr="009E6D41">
        <w:rPr>
          <w:rFonts w:ascii="Arial" w:hAnsi="Arial" w:cs="Arial"/>
          <w:i/>
          <w:iCs/>
        </w:rPr>
        <w:t>et al</w:t>
      </w:r>
      <w:r w:rsidRPr="009E6D41">
        <w:rPr>
          <w:rFonts w:ascii="Arial" w:hAnsi="Arial"/>
          <w:i/>
          <w:iCs/>
        </w:rPr>
        <w:t>.</w:t>
      </w:r>
      <w:r w:rsidRPr="007842A8">
        <w:rPr>
          <w:rFonts w:ascii="Arial" w:hAnsi="Arial"/>
        </w:rPr>
        <w:t xml:space="preserve"> </w:t>
      </w:r>
      <w:r w:rsidRPr="007842A8">
        <w:rPr>
          <w:rFonts w:ascii="Arial" w:hAnsi="Arial"/>
          <w:lang w:val="en-GB"/>
        </w:rPr>
        <w:t xml:space="preserve">A randomized phase III clinical trial of a combined treatment for cachexia in patients with </w:t>
      </w:r>
      <w:proofErr w:type="spellStart"/>
      <w:r w:rsidRPr="007842A8">
        <w:rPr>
          <w:rFonts w:ascii="Arial" w:hAnsi="Arial"/>
          <w:lang w:val="en-GB"/>
        </w:rPr>
        <w:t>gynecological</w:t>
      </w:r>
      <w:proofErr w:type="spellEnd"/>
      <w:r w:rsidRPr="007842A8">
        <w:rPr>
          <w:rFonts w:ascii="Arial" w:hAnsi="Arial"/>
          <w:lang w:val="en-GB"/>
        </w:rPr>
        <w:t xml:space="preserve"> cancers: evaluating the impact on metabolic and inflammatory profiles and quality of life. </w:t>
      </w:r>
      <w:r w:rsidRPr="007842A8">
        <w:rPr>
          <w:rFonts w:ascii="Arial" w:hAnsi="Arial"/>
          <w:i/>
          <w:lang w:val="en-GB"/>
        </w:rPr>
        <w:t>Gynecol</w:t>
      </w:r>
      <w:r w:rsidR="00C31F1A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Oncol.</w:t>
      </w:r>
      <w:r w:rsidRPr="007842A8">
        <w:rPr>
          <w:rFonts w:ascii="Arial" w:hAnsi="Arial"/>
          <w:lang w:val="en-GB"/>
        </w:rPr>
        <w:t xml:space="preserve"> </w:t>
      </w:r>
      <w:r w:rsidRPr="007842A8">
        <w:rPr>
          <w:rFonts w:ascii="Arial" w:hAnsi="Arial"/>
          <w:b/>
          <w:lang w:val="en-GB"/>
        </w:rPr>
        <w:t>124</w:t>
      </w:r>
      <w:r w:rsidR="00C31F1A" w:rsidRPr="005B6A27">
        <w:rPr>
          <w:rFonts w:ascii="Arial" w:hAnsi="Arial" w:cs="Arial"/>
          <w:lang w:val="en-GB"/>
        </w:rPr>
        <w:t xml:space="preserve">, </w:t>
      </w:r>
      <w:r w:rsidRPr="007842A8">
        <w:rPr>
          <w:rFonts w:ascii="Arial" w:hAnsi="Arial"/>
          <w:lang w:val="en-GB"/>
        </w:rPr>
        <w:t>417</w:t>
      </w:r>
      <w:r w:rsidR="00C31F1A" w:rsidRPr="005B6A27">
        <w:rPr>
          <w:rFonts w:ascii="Arial" w:hAnsi="Arial" w:cs="Arial"/>
          <w:lang w:val="en-GB"/>
        </w:rPr>
        <w:t>–4</w:t>
      </w:r>
      <w:r w:rsidR="00BA6CE1" w:rsidRPr="005B6A27">
        <w:rPr>
          <w:rFonts w:ascii="Arial" w:hAnsi="Arial" w:cs="Arial"/>
          <w:lang w:val="en-GB"/>
        </w:rPr>
        <w:t>25</w:t>
      </w:r>
      <w:r w:rsidR="00C31F1A" w:rsidRPr="005B6A27">
        <w:rPr>
          <w:rFonts w:ascii="Arial" w:hAnsi="Arial" w:cs="Arial"/>
          <w:lang w:val="en-GB"/>
        </w:rPr>
        <w:t xml:space="preserve"> (2012)</w:t>
      </w:r>
      <w:r w:rsidR="00BA6CE1" w:rsidRPr="005B6A27">
        <w:rPr>
          <w:rFonts w:ascii="Arial" w:hAnsi="Arial" w:cs="Arial"/>
          <w:lang w:val="en-GB"/>
        </w:rPr>
        <w:t xml:space="preserve">. </w:t>
      </w:r>
    </w:p>
    <w:p w14:paraId="378BFEF1" w14:textId="118D7D66" w:rsidR="00FF0C81" w:rsidRPr="007842A8" w:rsidRDefault="00000000" w:rsidP="009E6D4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GB"/>
        </w:rPr>
      </w:pPr>
      <w:proofErr w:type="spellStart"/>
      <w:r w:rsidRPr="007842A8">
        <w:rPr>
          <w:rFonts w:ascii="Arial" w:hAnsi="Arial"/>
          <w:lang w:val="en-GB"/>
        </w:rPr>
        <w:t>Macciò</w:t>
      </w:r>
      <w:proofErr w:type="spellEnd"/>
      <w:r w:rsidR="00C032DB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A</w:t>
      </w:r>
      <w:r w:rsidR="00C032DB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</w:t>
      </w:r>
      <w:proofErr w:type="spellStart"/>
      <w:r w:rsidRPr="007842A8">
        <w:rPr>
          <w:rFonts w:ascii="Arial" w:hAnsi="Arial"/>
          <w:lang w:val="en-GB"/>
        </w:rPr>
        <w:t>Oppi</w:t>
      </w:r>
      <w:proofErr w:type="spellEnd"/>
      <w:r w:rsidR="00C032DB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S</w:t>
      </w:r>
      <w:r w:rsidR="00C032DB" w:rsidRPr="005B6A27">
        <w:rPr>
          <w:rFonts w:ascii="Arial" w:hAnsi="Arial" w:cs="Arial"/>
          <w:lang w:val="en-GB"/>
        </w:rPr>
        <w:t>.</w:t>
      </w:r>
      <w:r w:rsidR="00BA6CE1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</w:t>
      </w:r>
      <w:proofErr w:type="spellStart"/>
      <w:r w:rsidRPr="007842A8">
        <w:rPr>
          <w:rFonts w:ascii="Arial" w:hAnsi="Arial"/>
          <w:lang w:val="en-GB"/>
        </w:rPr>
        <w:t>Madeddu</w:t>
      </w:r>
      <w:proofErr w:type="spellEnd"/>
      <w:r w:rsidR="00C032DB" w:rsidRPr="005B6A27">
        <w:rPr>
          <w:rFonts w:ascii="Arial" w:hAnsi="Arial" w:cs="Arial"/>
          <w:lang w:val="en-GB"/>
        </w:rPr>
        <w:t>,</w:t>
      </w:r>
      <w:r w:rsidRPr="007842A8">
        <w:rPr>
          <w:rFonts w:ascii="Arial" w:hAnsi="Arial"/>
          <w:lang w:val="en-GB"/>
        </w:rPr>
        <w:t xml:space="preserve"> C. COVID-19 and cytokine storm syndrome: can what we know about interleukin-6 in ovarian cancer be applied? </w:t>
      </w:r>
      <w:r w:rsidRPr="007842A8">
        <w:rPr>
          <w:rFonts w:ascii="Arial" w:hAnsi="Arial"/>
          <w:i/>
          <w:lang w:val="en-GB"/>
        </w:rPr>
        <w:t>J</w:t>
      </w:r>
      <w:r w:rsidR="00C032DB" w:rsidRPr="005B6A27">
        <w:rPr>
          <w:rFonts w:ascii="Arial" w:hAnsi="Arial" w:cs="Arial"/>
          <w:i/>
          <w:iCs/>
          <w:lang w:val="en-GB"/>
        </w:rPr>
        <w:t>.</w:t>
      </w:r>
      <w:r w:rsidRPr="007842A8">
        <w:rPr>
          <w:rFonts w:ascii="Arial" w:hAnsi="Arial"/>
          <w:i/>
          <w:lang w:val="en-GB"/>
        </w:rPr>
        <w:t xml:space="preserve"> Ovarian Res.</w:t>
      </w:r>
      <w:r w:rsidRPr="007842A8">
        <w:rPr>
          <w:rFonts w:ascii="Arial" w:hAnsi="Arial"/>
          <w:lang w:val="en-GB"/>
        </w:rPr>
        <w:t xml:space="preserve"> </w:t>
      </w:r>
      <w:r w:rsidR="00BA6CE1" w:rsidRPr="005B6A27">
        <w:rPr>
          <w:rFonts w:ascii="Arial" w:hAnsi="Arial" w:cs="Arial"/>
          <w:b/>
          <w:bCs/>
          <w:lang w:val="en-GB"/>
        </w:rPr>
        <w:t>14</w:t>
      </w:r>
      <w:r w:rsidR="00C032DB" w:rsidRPr="005B6A27">
        <w:rPr>
          <w:rFonts w:ascii="Arial" w:hAnsi="Arial" w:cs="Arial"/>
          <w:lang w:val="en-GB"/>
        </w:rPr>
        <w:t xml:space="preserve">, </w:t>
      </w:r>
      <w:r w:rsidR="00BA6CE1" w:rsidRPr="005B6A27">
        <w:rPr>
          <w:rFonts w:ascii="Arial" w:hAnsi="Arial" w:cs="Arial"/>
          <w:lang w:val="en-GB"/>
        </w:rPr>
        <w:t>28</w:t>
      </w:r>
      <w:r w:rsidR="00C032DB" w:rsidRPr="005B6A27">
        <w:rPr>
          <w:rFonts w:ascii="Arial" w:hAnsi="Arial" w:cs="Arial"/>
          <w:lang w:val="en-GB"/>
        </w:rPr>
        <w:t xml:space="preserve"> (</w:t>
      </w:r>
      <w:r w:rsidRPr="007842A8">
        <w:rPr>
          <w:rFonts w:ascii="Arial" w:hAnsi="Arial"/>
          <w:lang w:val="en-GB"/>
        </w:rPr>
        <w:t>2021</w:t>
      </w:r>
      <w:r w:rsidR="00C032DB" w:rsidRPr="005B6A27">
        <w:rPr>
          <w:rFonts w:ascii="Arial" w:hAnsi="Arial" w:cs="Arial"/>
          <w:lang w:val="en-GB"/>
        </w:rPr>
        <w:t>)</w:t>
      </w:r>
      <w:r w:rsidR="00BA6CE1" w:rsidRPr="005B6A27">
        <w:rPr>
          <w:rFonts w:ascii="Arial" w:hAnsi="Arial" w:cs="Arial"/>
          <w:lang w:val="en-GB"/>
        </w:rPr>
        <w:t>.</w:t>
      </w:r>
      <w:r w:rsidR="002D24B9" w:rsidRPr="005B6A27">
        <w:rPr>
          <w:rFonts w:ascii="Arial" w:hAnsi="Arial" w:cs="Arial"/>
          <w:lang w:val="en-GB"/>
        </w:rPr>
        <w:t xml:space="preserve"> </w:t>
      </w:r>
    </w:p>
    <w:p w14:paraId="33501082" w14:textId="14E481FC" w:rsidR="009658C7" w:rsidRPr="009E6D41" w:rsidRDefault="00000000" w:rsidP="009E6D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proofErr w:type="spellStart"/>
      <w:r w:rsidRPr="009E6D41">
        <w:rPr>
          <w:rFonts w:ascii="Arial" w:hAnsi="Arial"/>
          <w:lang w:val="en-GB"/>
        </w:rPr>
        <w:t>Macciò</w:t>
      </w:r>
      <w:proofErr w:type="spellEnd"/>
      <w:r w:rsidR="00D95E49" w:rsidRPr="009E6D41">
        <w:rPr>
          <w:rFonts w:ascii="Arial" w:hAnsi="Arial" w:cs="Arial"/>
          <w:lang w:val="en-GB"/>
        </w:rPr>
        <w:t>,</w:t>
      </w:r>
      <w:r w:rsidRPr="009E6D41">
        <w:rPr>
          <w:rFonts w:ascii="Arial" w:hAnsi="Arial"/>
          <w:lang w:val="en-GB"/>
        </w:rPr>
        <w:t xml:space="preserve"> A</w:t>
      </w:r>
      <w:r w:rsidR="00D95E49" w:rsidRPr="009E6D41">
        <w:rPr>
          <w:rFonts w:ascii="Arial" w:hAnsi="Arial" w:cs="Arial"/>
          <w:lang w:val="en-GB"/>
        </w:rPr>
        <w:t>.</w:t>
      </w:r>
      <w:r w:rsidR="00BA6CE1" w:rsidRPr="009E6D41">
        <w:rPr>
          <w:rFonts w:ascii="Arial" w:hAnsi="Arial" w:cs="Arial"/>
          <w:lang w:val="en-GB"/>
        </w:rPr>
        <w:t>,</w:t>
      </w:r>
      <w:r w:rsidRPr="009E6D41">
        <w:rPr>
          <w:rFonts w:ascii="Arial" w:hAnsi="Arial"/>
          <w:lang w:val="en-GB"/>
        </w:rPr>
        <w:t xml:space="preserve"> </w:t>
      </w:r>
      <w:proofErr w:type="spellStart"/>
      <w:r w:rsidRPr="009E6D41">
        <w:rPr>
          <w:rFonts w:ascii="Arial" w:hAnsi="Arial"/>
          <w:lang w:val="en-GB"/>
        </w:rPr>
        <w:t>Madeddu</w:t>
      </w:r>
      <w:proofErr w:type="spellEnd"/>
      <w:r w:rsidR="00D95E49" w:rsidRPr="009E6D41">
        <w:rPr>
          <w:rFonts w:ascii="Arial" w:hAnsi="Arial" w:cs="Arial"/>
          <w:lang w:val="en-GB"/>
        </w:rPr>
        <w:t>,</w:t>
      </w:r>
      <w:r w:rsidRPr="009E6D41">
        <w:rPr>
          <w:rFonts w:ascii="Arial" w:hAnsi="Arial"/>
          <w:lang w:val="en-GB"/>
        </w:rPr>
        <w:t xml:space="preserve"> C. Blocking inflammation to improve immunotherapy of advanced cancer. </w:t>
      </w:r>
      <w:r w:rsidRPr="009E6D41">
        <w:rPr>
          <w:rFonts w:ascii="Arial" w:hAnsi="Arial"/>
          <w:i/>
          <w:lang w:val="en-GB"/>
        </w:rPr>
        <w:t>Immunology</w:t>
      </w:r>
      <w:r w:rsidR="00D95E49" w:rsidRPr="009E6D41">
        <w:rPr>
          <w:rFonts w:ascii="Arial" w:hAnsi="Arial" w:cs="Arial"/>
          <w:lang w:val="en-GB"/>
        </w:rPr>
        <w:t xml:space="preserve"> </w:t>
      </w:r>
      <w:r w:rsidRPr="009E6D41">
        <w:rPr>
          <w:rFonts w:ascii="Arial" w:hAnsi="Arial"/>
          <w:b/>
          <w:lang w:val="en-GB"/>
        </w:rPr>
        <w:t>159</w:t>
      </w:r>
      <w:r w:rsidR="00D95E49" w:rsidRPr="009E6D41">
        <w:rPr>
          <w:rFonts w:ascii="Arial" w:hAnsi="Arial" w:cs="Arial"/>
          <w:lang w:val="en-GB"/>
        </w:rPr>
        <w:t xml:space="preserve">, </w:t>
      </w:r>
      <w:r w:rsidRPr="009E6D41">
        <w:rPr>
          <w:rFonts w:ascii="Arial" w:hAnsi="Arial"/>
          <w:lang w:val="en-GB"/>
        </w:rPr>
        <w:t>357</w:t>
      </w:r>
      <w:r w:rsidR="00D95E49" w:rsidRPr="009E6D41">
        <w:rPr>
          <w:rFonts w:ascii="Arial" w:hAnsi="Arial" w:cs="Arial"/>
          <w:lang w:val="en-GB"/>
        </w:rPr>
        <w:t>–</w:t>
      </w:r>
      <w:r w:rsidRPr="009E6D41">
        <w:rPr>
          <w:rFonts w:ascii="Arial" w:hAnsi="Arial"/>
          <w:lang w:val="en-GB"/>
        </w:rPr>
        <w:t>364</w:t>
      </w:r>
      <w:r w:rsidR="00D95E49" w:rsidRPr="009E6D41">
        <w:rPr>
          <w:rFonts w:ascii="Arial" w:hAnsi="Arial" w:cs="Arial"/>
          <w:lang w:val="en-GB"/>
        </w:rPr>
        <w:t xml:space="preserve"> (2020)</w:t>
      </w:r>
      <w:r w:rsidR="00BA6CE1" w:rsidRPr="009E6D41">
        <w:rPr>
          <w:rFonts w:ascii="Arial" w:hAnsi="Arial" w:cs="Arial"/>
          <w:lang w:val="en-GB"/>
        </w:rPr>
        <w:t xml:space="preserve">. </w:t>
      </w:r>
    </w:p>
    <w:p w14:paraId="100FA5D8" w14:textId="435A0BA3" w:rsidR="00B46F77" w:rsidRPr="005B6A27" w:rsidRDefault="00B46F77">
      <w:pPr>
        <w:rPr>
          <w:lang w:val="en-GB"/>
        </w:rPr>
      </w:pPr>
    </w:p>
    <w:sectPr w:rsidR="00B46F77" w:rsidRPr="005B6A27" w:rsidSect="0098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7FAE" w14:textId="77777777" w:rsidR="00E668DB" w:rsidRDefault="00E668DB">
      <w:pPr>
        <w:spacing w:after="0" w:line="240" w:lineRule="auto"/>
      </w:pPr>
      <w:r>
        <w:separator/>
      </w:r>
    </w:p>
  </w:endnote>
  <w:endnote w:type="continuationSeparator" w:id="0">
    <w:p w14:paraId="16DF0651" w14:textId="77777777" w:rsidR="00E668DB" w:rsidRDefault="00E6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6FCA" w14:textId="77777777" w:rsidR="005B6A27" w:rsidRDefault="005B6A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449991"/>
      <w:docPartObj>
        <w:docPartGallery w:val="Page Numbers (Bottom of Page)"/>
        <w:docPartUnique/>
      </w:docPartObj>
    </w:sdtPr>
    <w:sdtContent>
      <w:p w14:paraId="49D3AAE9" w14:textId="7A93A859" w:rsidR="00987020" w:rsidRDefault="009870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FF50D" w14:textId="77777777" w:rsidR="005B6A27" w:rsidRPr="005B6A27" w:rsidRDefault="005B6A27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953D" w14:textId="77777777" w:rsidR="005B6A27" w:rsidRPr="005B6A27" w:rsidRDefault="005B6A27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7034" w14:textId="77777777" w:rsidR="00E668DB" w:rsidRDefault="00E668DB">
      <w:pPr>
        <w:spacing w:after="0" w:line="240" w:lineRule="auto"/>
      </w:pPr>
      <w:r>
        <w:separator/>
      </w:r>
    </w:p>
  </w:footnote>
  <w:footnote w:type="continuationSeparator" w:id="0">
    <w:p w14:paraId="15D005AE" w14:textId="77777777" w:rsidR="00E668DB" w:rsidRDefault="00E6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2D7E" w14:textId="77777777" w:rsidR="005B6A27" w:rsidRDefault="005B6A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AB15" w14:textId="77777777" w:rsidR="005B6A27" w:rsidRPr="005B6A27" w:rsidRDefault="005B6A27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F9E2" w14:textId="77777777" w:rsidR="005B6A27" w:rsidRPr="005B6A27" w:rsidRDefault="005B6A27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481"/>
    <w:multiLevelType w:val="hybridMultilevel"/>
    <w:tmpl w:val="30B26596"/>
    <w:lvl w:ilvl="0" w:tplc="963E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64F9C6" w:tentative="1">
      <w:start w:val="1"/>
      <w:numFmt w:val="lowerLetter"/>
      <w:lvlText w:val="%2."/>
      <w:lvlJc w:val="left"/>
      <w:pPr>
        <w:ind w:left="1080" w:hanging="360"/>
      </w:pPr>
    </w:lvl>
    <w:lvl w:ilvl="2" w:tplc="E97AA030" w:tentative="1">
      <w:start w:val="1"/>
      <w:numFmt w:val="lowerRoman"/>
      <w:lvlText w:val="%3."/>
      <w:lvlJc w:val="right"/>
      <w:pPr>
        <w:ind w:left="1800" w:hanging="180"/>
      </w:pPr>
    </w:lvl>
    <w:lvl w:ilvl="3" w:tplc="DFB83DD0" w:tentative="1">
      <w:start w:val="1"/>
      <w:numFmt w:val="decimal"/>
      <w:lvlText w:val="%4."/>
      <w:lvlJc w:val="left"/>
      <w:pPr>
        <w:ind w:left="2520" w:hanging="360"/>
      </w:pPr>
    </w:lvl>
    <w:lvl w:ilvl="4" w:tplc="9D3ED1A2" w:tentative="1">
      <w:start w:val="1"/>
      <w:numFmt w:val="lowerLetter"/>
      <w:lvlText w:val="%5."/>
      <w:lvlJc w:val="left"/>
      <w:pPr>
        <w:ind w:left="3240" w:hanging="360"/>
      </w:pPr>
    </w:lvl>
    <w:lvl w:ilvl="5" w:tplc="E2DC9634" w:tentative="1">
      <w:start w:val="1"/>
      <w:numFmt w:val="lowerRoman"/>
      <w:lvlText w:val="%6."/>
      <w:lvlJc w:val="right"/>
      <w:pPr>
        <w:ind w:left="3960" w:hanging="180"/>
      </w:pPr>
    </w:lvl>
    <w:lvl w:ilvl="6" w:tplc="D36C5D26" w:tentative="1">
      <w:start w:val="1"/>
      <w:numFmt w:val="decimal"/>
      <w:lvlText w:val="%7."/>
      <w:lvlJc w:val="left"/>
      <w:pPr>
        <w:ind w:left="4680" w:hanging="360"/>
      </w:pPr>
    </w:lvl>
    <w:lvl w:ilvl="7" w:tplc="D4764848" w:tentative="1">
      <w:start w:val="1"/>
      <w:numFmt w:val="lowerLetter"/>
      <w:lvlText w:val="%8."/>
      <w:lvlJc w:val="left"/>
      <w:pPr>
        <w:ind w:left="5400" w:hanging="360"/>
      </w:pPr>
    </w:lvl>
    <w:lvl w:ilvl="8" w:tplc="5F084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E4C2E"/>
    <w:multiLevelType w:val="hybridMultilevel"/>
    <w:tmpl w:val="D4F6A15A"/>
    <w:lvl w:ilvl="0" w:tplc="325EB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A857A" w:tentative="1">
      <w:start w:val="1"/>
      <w:numFmt w:val="lowerLetter"/>
      <w:lvlText w:val="%2."/>
      <w:lvlJc w:val="left"/>
      <w:pPr>
        <w:ind w:left="1080" w:hanging="360"/>
      </w:pPr>
    </w:lvl>
    <w:lvl w:ilvl="2" w:tplc="293E8556" w:tentative="1">
      <w:start w:val="1"/>
      <w:numFmt w:val="lowerRoman"/>
      <w:lvlText w:val="%3."/>
      <w:lvlJc w:val="right"/>
      <w:pPr>
        <w:ind w:left="1800" w:hanging="180"/>
      </w:pPr>
    </w:lvl>
    <w:lvl w:ilvl="3" w:tplc="C1208F8A" w:tentative="1">
      <w:start w:val="1"/>
      <w:numFmt w:val="decimal"/>
      <w:lvlText w:val="%4."/>
      <w:lvlJc w:val="left"/>
      <w:pPr>
        <w:ind w:left="2520" w:hanging="360"/>
      </w:pPr>
    </w:lvl>
    <w:lvl w:ilvl="4" w:tplc="47EEFE6E" w:tentative="1">
      <w:start w:val="1"/>
      <w:numFmt w:val="lowerLetter"/>
      <w:lvlText w:val="%5."/>
      <w:lvlJc w:val="left"/>
      <w:pPr>
        <w:ind w:left="3240" w:hanging="360"/>
      </w:pPr>
    </w:lvl>
    <w:lvl w:ilvl="5" w:tplc="7F8EF1D0" w:tentative="1">
      <w:start w:val="1"/>
      <w:numFmt w:val="lowerRoman"/>
      <w:lvlText w:val="%6."/>
      <w:lvlJc w:val="right"/>
      <w:pPr>
        <w:ind w:left="3960" w:hanging="180"/>
      </w:pPr>
    </w:lvl>
    <w:lvl w:ilvl="6" w:tplc="4328C362" w:tentative="1">
      <w:start w:val="1"/>
      <w:numFmt w:val="decimal"/>
      <w:lvlText w:val="%7."/>
      <w:lvlJc w:val="left"/>
      <w:pPr>
        <w:ind w:left="4680" w:hanging="360"/>
      </w:pPr>
    </w:lvl>
    <w:lvl w:ilvl="7" w:tplc="10A85B26" w:tentative="1">
      <w:start w:val="1"/>
      <w:numFmt w:val="lowerLetter"/>
      <w:lvlText w:val="%8."/>
      <w:lvlJc w:val="left"/>
      <w:pPr>
        <w:ind w:left="5400" w:hanging="360"/>
      </w:pPr>
    </w:lvl>
    <w:lvl w:ilvl="8" w:tplc="5A04D4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67587"/>
    <w:multiLevelType w:val="hybridMultilevel"/>
    <w:tmpl w:val="212E4DD0"/>
    <w:lvl w:ilvl="0" w:tplc="56F0C7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FD65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24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85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2F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A5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44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A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EA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993185">
    <w:abstractNumId w:val="1"/>
  </w:num>
  <w:num w:numId="2" w16cid:durableId="1968899083">
    <w:abstractNumId w:val="0"/>
  </w:num>
  <w:num w:numId="3" w16cid:durableId="156225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77"/>
    <w:rsid w:val="00023EBE"/>
    <w:rsid w:val="0003452D"/>
    <w:rsid w:val="0007692F"/>
    <w:rsid w:val="00092473"/>
    <w:rsid w:val="000C6F01"/>
    <w:rsid w:val="000D3E32"/>
    <w:rsid w:val="000D49D6"/>
    <w:rsid w:val="000D5F7E"/>
    <w:rsid w:val="0011458D"/>
    <w:rsid w:val="00116330"/>
    <w:rsid w:val="001173F9"/>
    <w:rsid w:val="00120D53"/>
    <w:rsid w:val="00141FE1"/>
    <w:rsid w:val="00166C5C"/>
    <w:rsid w:val="00191C2B"/>
    <w:rsid w:val="00217E7D"/>
    <w:rsid w:val="002356A8"/>
    <w:rsid w:val="00237B68"/>
    <w:rsid w:val="00246519"/>
    <w:rsid w:val="00254C13"/>
    <w:rsid w:val="00281104"/>
    <w:rsid w:val="00283A6C"/>
    <w:rsid w:val="002A0B86"/>
    <w:rsid w:val="002A3FCB"/>
    <w:rsid w:val="002B1502"/>
    <w:rsid w:val="002C0885"/>
    <w:rsid w:val="002D24B9"/>
    <w:rsid w:val="002E1111"/>
    <w:rsid w:val="002F7FEA"/>
    <w:rsid w:val="003034A0"/>
    <w:rsid w:val="00312352"/>
    <w:rsid w:val="00330A09"/>
    <w:rsid w:val="003365CB"/>
    <w:rsid w:val="00364C07"/>
    <w:rsid w:val="00394FF5"/>
    <w:rsid w:val="003B0B2A"/>
    <w:rsid w:val="003C186C"/>
    <w:rsid w:val="003C1ADE"/>
    <w:rsid w:val="003C2210"/>
    <w:rsid w:val="003C6F5F"/>
    <w:rsid w:val="003D3E12"/>
    <w:rsid w:val="003E0045"/>
    <w:rsid w:val="003E4EF1"/>
    <w:rsid w:val="003E52A1"/>
    <w:rsid w:val="003F38F2"/>
    <w:rsid w:val="003F5C04"/>
    <w:rsid w:val="00443586"/>
    <w:rsid w:val="00450D8D"/>
    <w:rsid w:val="004517EB"/>
    <w:rsid w:val="004549FD"/>
    <w:rsid w:val="004554AD"/>
    <w:rsid w:val="00464F4F"/>
    <w:rsid w:val="004660E4"/>
    <w:rsid w:val="0047007A"/>
    <w:rsid w:val="004776FD"/>
    <w:rsid w:val="00486495"/>
    <w:rsid w:val="00486A8E"/>
    <w:rsid w:val="00493274"/>
    <w:rsid w:val="00495A10"/>
    <w:rsid w:val="004A2CB2"/>
    <w:rsid w:val="004B6C79"/>
    <w:rsid w:val="004D44A8"/>
    <w:rsid w:val="00503884"/>
    <w:rsid w:val="005128E5"/>
    <w:rsid w:val="00513BA1"/>
    <w:rsid w:val="00516C4F"/>
    <w:rsid w:val="00525182"/>
    <w:rsid w:val="00527487"/>
    <w:rsid w:val="00540B8C"/>
    <w:rsid w:val="005426CF"/>
    <w:rsid w:val="0056596A"/>
    <w:rsid w:val="00570A19"/>
    <w:rsid w:val="0058524D"/>
    <w:rsid w:val="005A2AEC"/>
    <w:rsid w:val="005A6843"/>
    <w:rsid w:val="005A6D8A"/>
    <w:rsid w:val="005B1E3B"/>
    <w:rsid w:val="005B6A27"/>
    <w:rsid w:val="005C5183"/>
    <w:rsid w:val="005C5692"/>
    <w:rsid w:val="005E7A7C"/>
    <w:rsid w:val="005E7EC7"/>
    <w:rsid w:val="005F480F"/>
    <w:rsid w:val="006246FD"/>
    <w:rsid w:val="0063419F"/>
    <w:rsid w:val="00634AAA"/>
    <w:rsid w:val="006434BF"/>
    <w:rsid w:val="00652097"/>
    <w:rsid w:val="006520F7"/>
    <w:rsid w:val="006673A0"/>
    <w:rsid w:val="006725F5"/>
    <w:rsid w:val="0067415B"/>
    <w:rsid w:val="006802EC"/>
    <w:rsid w:val="0068534B"/>
    <w:rsid w:val="00692511"/>
    <w:rsid w:val="006A335B"/>
    <w:rsid w:val="006C35CC"/>
    <w:rsid w:val="006C6096"/>
    <w:rsid w:val="006D34A7"/>
    <w:rsid w:val="006E712A"/>
    <w:rsid w:val="006F0E85"/>
    <w:rsid w:val="00702BC6"/>
    <w:rsid w:val="00725936"/>
    <w:rsid w:val="00730B02"/>
    <w:rsid w:val="00747A0C"/>
    <w:rsid w:val="00755F43"/>
    <w:rsid w:val="007628EA"/>
    <w:rsid w:val="00766CDD"/>
    <w:rsid w:val="007671CD"/>
    <w:rsid w:val="00773FF7"/>
    <w:rsid w:val="00777BC4"/>
    <w:rsid w:val="007842A8"/>
    <w:rsid w:val="0078552C"/>
    <w:rsid w:val="00795BE2"/>
    <w:rsid w:val="007B0000"/>
    <w:rsid w:val="007C5D79"/>
    <w:rsid w:val="007F6265"/>
    <w:rsid w:val="00810F70"/>
    <w:rsid w:val="00840C70"/>
    <w:rsid w:val="00845900"/>
    <w:rsid w:val="00853D48"/>
    <w:rsid w:val="008618A9"/>
    <w:rsid w:val="00861A38"/>
    <w:rsid w:val="008C0650"/>
    <w:rsid w:val="008F466C"/>
    <w:rsid w:val="00915B92"/>
    <w:rsid w:val="0092568E"/>
    <w:rsid w:val="009433E7"/>
    <w:rsid w:val="00944600"/>
    <w:rsid w:val="00960D6A"/>
    <w:rsid w:val="00960EC2"/>
    <w:rsid w:val="009658C7"/>
    <w:rsid w:val="00967191"/>
    <w:rsid w:val="0097357F"/>
    <w:rsid w:val="009821DB"/>
    <w:rsid w:val="00987020"/>
    <w:rsid w:val="00993AB1"/>
    <w:rsid w:val="009A5D79"/>
    <w:rsid w:val="009B0605"/>
    <w:rsid w:val="009B5168"/>
    <w:rsid w:val="009B6ADD"/>
    <w:rsid w:val="009C13D3"/>
    <w:rsid w:val="009C5EF8"/>
    <w:rsid w:val="009E3FE2"/>
    <w:rsid w:val="009E6D41"/>
    <w:rsid w:val="00A13A24"/>
    <w:rsid w:val="00A44A4A"/>
    <w:rsid w:val="00A63CE7"/>
    <w:rsid w:val="00A6559B"/>
    <w:rsid w:val="00A70416"/>
    <w:rsid w:val="00AB5CB7"/>
    <w:rsid w:val="00AC42CC"/>
    <w:rsid w:val="00AC6260"/>
    <w:rsid w:val="00AD72F9"/>
    <w:rsid w:val="00AE01B0"/>
    <w:rsid w:val="00AF1036"/>
    <w:rsid w:val="00AF65E0"/>
    <w:rsid w:val="00AF78D4"/>
    <w:rsid w:val="00B00BE7"/>
    <w:rsid w:val="00B07415"/>
    <w:rsid w:val="00B13B43"/>
    <w:rsid w:val="00B35F8A"/>
    <w:rsid w:val="00B46F77"/>
    <w:rsid w:val="00B513AF"/>
    <w:rsid w:val="00B55055"/>
    <w:rsid w:val="00B552A9"/>
    <w:rsid w:val="00B574F6"/>
    <w:rsid w:val="00B66ED2"/>
    <w:rsid w:val="00B814C6"/>
    <w:rsid w:val="00BA6CE1"/>
    <w:rsid w:val="00BC460A"/>
    <w:rsid w:val="00BC5922"/>
    <w:rsid w:val="00BF0055"/>
    <w:rsid w:val="00C03263"/>
    <w:rsid w:val="00C032DB"/>
    <w:rsid w:val="00C24A90"/>
    <w:rsid w:val="00C257E0"/>
    <w:rsid w:val="00C31F1A"/>
    <w:rsid w:val="00C3554E"/>
    <w:rsid w:val="00C40846"/>
    <w:rsid w:val="00C55E34"/>
    <w:rsid w:val="00C70E20"/>
    <w:rsid w:val="00C771BC"/>
    <w:rsid w:val="00C77D7C"/>
    <w:rsid w:val="00C95C3B"/>
    <w:rsid w:val="00CA1A26"/>
    <w:rsid w:val="00CA3427"/>
    <w:rsid w:val="00CD4B39"/>
    <w:rsid w:val="00CE5C61"/>
    <w:rsid w:val="00CF489E"/>
    <w:rsid w:val="00D02E61"/>
    <w:rsid w:val="00D32669"/>
    <w:rsid w:val="00D40A28"/>
    <w:rsid w:val="00D422B4"/>
    <w:rsid w:val="00D84A0D"/>
    <w:rsid w:val="00D86621"/>
    <w:rsid w:val="00D9207D"/>
    <w:rsid w:val="00D95E49"/>
    <w:rsid w:val="00DA3431"/>
    <w:rsid w:val="00DB11FF"/>
    <w:rsid w:val="00DD1B35"/>
    <w:rsid w:val="00E00B30"/>
    <w:rsid w:val="00E20F3A"/>
    <w:rsid w:val="00E41CEF"/>
    <w:rsid w:val="00E42FC3"/>
    <w:rsid w:val="00E53C3C"/>
    <w:rsid w:val="00E57636"/>
    <w:rsid w:val="00E668DB"/>
    <w:rsid w:val="00E76A60"/>
    <w:rsid w:val="00E76F9E"/>
    <w:rsid w:val="00E7704E"/>
    <w:rsid w:val="00E9597F"/>
    <w:rsid w:val="00EB2663"/>
    <w:rsid w:val="00ED4CD5"/>
    <w:rsid w:val="00F04551"/>
    <w:rsid w:val="00F073BA"/>
    <w:rsid w:val="00F13011"/>
    <w:rsid w:val="00F20B9A"/>
    <w:rsid w:val="00F5696D"/>
    <w:rsid w:val="00F6645C"/>
    <w:rsid w:val="00F9005F"/>
    <w:rsid w:val="00F94BFD"/>
    <w:rsid w:val="00FB7FDA"/>
    <w:rsid w:val="00FC1AAA"/>
    <w:rsid w:val="00FF0C81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A2C5"/>
  <w15:chartTrackingRefBased/>
  <w15:docId w15:val="{3F7B63F2-04C4-418B-9A09-0D09A808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F77"/>
    <w:pPr>
      <w:ind w:left="720"/>
      <w:contextualSpacing/>
    </w:pPr>
  </w:style>
  <w:style w:type="paragraph" w:styleId="Revisione">
    <w:name w:val="Revision"/>
    <w:hidden/>
    <w:uiPriority w:val="99"/>
    <w:semiHidden/>
    <w:rsid w:val="00A63CE7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63C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3C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3C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3C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3CE7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A63CE7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63C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C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3CE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A27"/>
  </w:style>
  <w:style w:type="paragraph" w:styleId="Pidipagina">
    <w:name w:val="footer"/>
    <w:basedOn w:val="Normale"/>
    <w:link w:val="PidipaginaCarattere"/>
    <w:uiPriority w:val="99"/>
    <w:unhideWhenUsed/>
    <w:rsid w:val="005B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A27"/>
  </w:style>
  <w:style w:type="character" w:styleId="Numeroriga">
    <w:name w:val="line number"/>
    <w:basedOn w:val="Carpredefinitoparagrafo"/>
    <w:uiPriority w:val="99"/>
    <w:semiHidden/>
    <w:unhideWhenUsed/>
    <w:rsid w:val="0098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6ECC-B534-4749-BF54-2C60D8A2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antonio maccio</cp:lastModifiedBy>
  <cp:revision>2</cp:revision>
  <dcterms:created xsi:type="dcterms:W3CDTF">2023-01-30T18:55:00Z</dcterms:created>
  <dcterms:modified xsi:type="dcterms:W3CDTF">2023-01-30T18:55:00Z</dcterms:modified>
</cp:coreProperties>
</file>